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825" w:rsidRPr="00B5736B" w:rsidRDefault="00442825" w:rsidP="00442825">
      <w:pPr>
        <w:pStyle w:val="CRCoverPage"/>
        <w:tabs>
          <w:tab w:val="right" w:pos="9639"/>
          <w:tab w:val="right" w:pos="13323"/>
        </w:tabs>
        <w:spacing w:after="0"/>
        <w:rPr>
          <w:rFonts w:eastAsia="宋体" w:cs="Arial"/>
          <w:b/>
          <w:noProof/>
          <w:sz w:val="24"/>
          <w:szCs w:val="24"/>
          <w:lang w:eastAsia="zh-CN"/>
        </w:rPr>
      </w:pPr>
      <w:bookmarkStart w:id="0" w:name="_Toc193024528"/>
      <w:r>
        <w:rPr>
          <w:b/>
          <w:noProof/>
          <w:sz w:val="24"/>
        </w:rPr>
        <w:t>3GPP TSG-</w:t>
      </w:r>
      <w:r>
        <w:rPr>
          <w:rFonts w:hint="eastAsia"/>
          <w:b/>
          <w:noProof/>
          <w:sz w:val="24"/>
          <w:lang w:eastAsia="zh-CN"/>
        </w:rPr>
        <w:t>RAN WG4</w:t>
      </w:r>
      <w:r>
        <w:rPr>
          <w:b/>
          <w:noProof/>
          <w:sz w:val="24"/>
        </w:rPr>
        <w:t xml:space="preserve"> Meetin</w:t>
      </w:r>
      <w:r w:rsidR="00361694">
        <w:rPr>
          <w:b/>
          <w:noProof/>
          <w:sz w:val="24"/>
          <w:lang w:eastAsia="zh-CN"/>
        </w:rPr>
        <w:t>g #95</w:t>
      </w:r>
      <w:r>
        <w:rPr>
          <w:b/>
          <w:noProof/>
          <w:sz w:val="24"/>
          <w:lang w:eastAsia="zh-CN"/>
        </w:rPr>
        <w:t>-e</w:t>
      </w:r>
      <w:r w:rsidRPr="000D5EC9">
        <w:rPr>
          <w:rFonts w:cs="Arial"/>
          <w:b/>
          <w:noProof/>
          <w:sz w:val="24"/>
          <w:szCs w:val="24"/>
        </w:rPr>
        <w:tab/>
      </w:r>
      <w:r w:rsidRPr="00D02828">
        <w:rPr>
          <w:rFonts w:eastAsia="宋体" w:cs="Arial"/>
          <w:b/>
          <w:noProof/>
          <w:sz w:val="24"/>
          <w:szCs w:val="24"/>
          <w:lang w:eastAsia="zh-CN"/>
        </w:rPr>
        <w:t>R4-20</w:t>
      </w:r>
      <w:r w:rsidR="002C2EE0">
        <w:rPr>
          <w:rFonts w:eastAsia="宋体" w:cs="Arial"/>
          <w:b/>
          <w:noProof/>
          <w:sz w:val="24"/>
          <w:szCs w:val="24"/>
          <w:lang w:eastAsia="zh-CN"/>
        </w:rPr>
        <w:t>07191</w:t>
      </w:r>
    </w:p>
    <w:p w:rsidR="00442825" w:rsidRPr="00924B93" w:rsidRDefault="001D7272" w:rsidP="00442825">
      <w:pPr>
        <w:pStyle w:val="CRCoverPage"/>
        <w:outlineLvl w:val="0"/>
        <w:rPr>
          <w:b/>
          <w:noProof/>
          <w:sz w:val="24"/>
        </w:rPr>
      </w:pPr>
      <w:r>
        <w:rPr>
          <w:b/>
          <w:noProof/>
          <w:sz w:val="24"/>
        </w:rPr>
        <w:t>Electronic Meeting, 25</w:t>
      </w:r>
      <w:r w:rsidR="00442825" w:rsidRPr="00C456FA">
        <w:rPr>
          <w:b/>
          <w:noProof/>
          <w:sz w:val="24"/>
          <w:vertAlign w:val="superscript"/>
        </w:rPr>
        <w:t>th</w:t>
      </w:r>
      <w:r>
        <w:rPr>
          <w:b/>
          <w:noProof/>
          <w:sz w:val="24"/>
        </w:rPr>
        <w:t xml:space="preserve"> May – 5</w:t>
      </w:r>
      <w:r w:rsidR="00442825" w:rsidRPr="00C456FA">
        <w:rPr>
          <w:b/>
          <w:noProof/>
          <w:sz w:val="24"/>
          <w:vertAlign w:val="superscript"/>
        </w:rPr>
        <w:t>th</w:t>
      </w:r>
      <w:r>
        <w:rPr>
          <w:b/>
          <w:noProof/>
          <w:sz w:val="24"/>
        </w:rPr>
        <w:t xml:space="preserve"> Jun</w:t>
      </w:r>
      <w:r w:rsidR="007A6169">
        <w:rPr>
          <w:b/>
          <w:noProof/>
          <w:sz w:val="24"/>
        </w:rPr>
        <w:t>e</w:t>
      </w:r>
      <w:r w:rsidR="00442825">
        <w:rPr>
          <w:b/>
          <w:noProof/>
          <w:sz w:val="24"/>
        </w:rPr>
        <w:t>, 2020</w:t>
      </w:r>
    </w:p>
    <w:p w:rsidR="00442825" w:rsidRPr="001C1695" w:rsidRDefault="00442825" w:rsidP="00442825">
      <w:pPr>
        <w:pStyle w:val="a5"/>
        <w:jc w:val="both"/>
        <w:rPr>
          <w:rFonts w:eastAsia="宋体"/>
          <w:b w:val="0"/>
          <w:i w:val="0"/>
          <w:noProof w:val="0"/>
          <w:sz w:val="24"/>
          <w:lang w:eastAsia="zh-CN"/>
        </w:rPr>
      </w:pPr>
    </w:p>
    <w:p w:rsidR="00442825" w:rsidRPr="00067A3E" w:rsidRDefault="00442825" w:rsidP="00442825">
      <w:pPr>
        <w:pStyle w:val="a5"/>
        <w:jc w:val="both"/>
        <w:rPr>
          <w:rFonts w:eastAsia="宋体"/>
          <w:b w:val="0"/>
          <w:i w:val="0"/>
          <w:noProof w:val="0"/>
          <w:sz w:val="24"/>
          <w:lang w:eastAsia="zh-CN"/>
        </w:rPr>
      </w:pPr>
    </w:p>
    <w:p w:rsidR="00442825" w:rsidRPr="00D1580E" w:rsidRDefault="00442825" w:rsidP="00442825">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D7272">
        <w:rPr>
          <w:rFonts w:ascii="Arial" w:hAnsi="Arial"/>
          <w:sz w:val="24"/>
          <w:lang w:val="en-US" w:eastAsia="zh-CN"/>
        </w:rPr>
        <w:t>Discussion and simulation for</w:t>
      </w:r>
      <w:r w:rsidR="001D7272" w:rsidRPr="001D7272">
        <w:rPr>
          <w:rFonts w:ascii="Arial" w:hAnsi="Arial"/>
          <w:sz w:val="24"/>
          <w:lang w:val="en-US" w:eastAsia="zh-CN"/>
        </w:rPr>
        <w:t xml:space="preserve"> URLLC </w:t>
      </w:r>
      <w:r w:rsidR="00E90329">
        <w:rPr>
          <w:rFonts w:ascii="Arial" w:hAnsi="Arial"/>
          <w:sz w:val="24"/>
          <w:lang w:val="en-US" w:eastAsia="zh-CN"/>
        </w:rPr>
        <w:t>BS</w:t>
      </w:r>
      <w:r w:rsidR="001D7272">
        <w:rPr>
          <w:rFonts w:ascii="Arial" w:hAnsi="Arial"/>
          <w:sz w:val="24"/>
          <w:lang w:val="en-US" w:eastAsia="zh-CN"/>
        </w:rPr>
        <w:t xml:space="preserve"> </w:t>
      </w:r>
      <w:r w:rsidR="001D7272" w:rsidRPr="001D7272">
        <w:rPr>
          <w:rFonts w:ascii="Arial" w:hAnsi="Arial"/>
          <w:sz w:val="24"/>
          <w:lang w:val="en-US" w:eastAsia="zh-CN"/>
        </w:rPr>
        <w:t>high reliab</w:t>
      </w:r>
      <w:r w:rsidR="001D7272">
        <w:rPr>
          <w:rFonts w:ascii="Arial" w:hAnsi="Arial"/>
          <w:sz w:val="24"/>
          <w:lang w:val="en-US" w:eastAsia="zh-CN"/>
        </w:rPr>
        <w:t>ility with ultra-low BLER</w:t>
      </w:r>
    </w:p>
    <w:p w:rsidR="00442825" w:rsidRPr="00D1580E" w:rsidRDefault="00442825" w:rsidP="00442825">
      <w:pPr>
        <w:tabs>
          <w:tab w:val="left" w:pos="1985"/>
        </w:tabs>
        <w:rPr>
          <w:rStyle w:val="a7"/>
          <w:lang w:val="fr-FR"/>
        </w:rPr>
      </w:pPr>
      <w:r w:rsidRPr="00D1580E">
        <w:rPr>
          <w:rFonts w:ascii="Arial" w:hAnsi="Arial"/>
          <w:b/>
          <w:sz w:val="24"/>
          <w:lang w:val="fr-FR"/>
        </w:rPr>
        <w:t xml:space="preserve">Source: </w:t>
      </w:r>
      <w:r w:rsidRPr="00D1580E">
        <w:rPr>
          <w:rFonts w:ascii="Arial" w:hAnsi="Arial"/>
          <w:b/>
          <w:sz w:val="24"/>
          <w:lang w:val="fr-FR"/>
        </w:rPr>
        <w:tab/>
      </w:r>
      <w:r w:rsidRPr="00D1580E">
        <w:rPr>
          <w:rStyle w:val="a7"/>
          <w:rFonts w:hint="eastAsia"/>
          <w:lang w:val="fr-FR"/>
        </w:rPr>
        <w:t>Huawei, HiSilicon</w:t>
      </w:r>
    </w:p>
    <w:p w:rsidR="00442825" w:rsidRPr="00D1580E" w:rsidRDefault="00442825" w:rsidP="00442825">
      <w:pPr>
        <w:tabs>
          <w:tab w:val="left" w:pos="1985"/>
        </w:tabs>
        <w:rPr>
          <w:rStyle w:val="a7"/>
          <w:lang w:val="pt-BR"/>
        </w:rPr>
      </w:pPr>
      <w:r w:rsidRPr="00D1580E">
        <w:rPr>
          <w:rFonts w:ascii="Arial" w:hAnsi="Arial"/>
          <w:b/>
          <w:sz w:val="24"/>
          <w:lang w:val="pt-BR"/>
        </w:rPr>
        <w:t>Agenda item:</w:t>
      </w:r>
      <w:r w:rsidRPr="00D1580E">
        <w:rPr>
          <w:rFonts w:ascii="Arial" w:hAnsi="Arial"/>
          <w:sz w:val="24"/>
          <w:lang w:val="pt-BR"/>
        </w:rPr>
        <w:tab/>
      </w:r>
      <w:r>
        <w:rPr>
          <w:rFonts w:ascii="Arial" w:hAnsi="Arial"/>
          <w:sz w:val="24"/>
          <w:lang w:val="pt-BR"/>
        </w:rPr>
        <w:t>6.9.1.1</w:t>
      </w:r>
      <w:r w:rsidR="00292B0B">
        <w:rPr>
          <w:rFonts w:ascii="Arial" w:hAnsi="Arial"/>
          <w:sz w:val="24"/>
          <w:lang w:val="pt-BR"/>
        </w:rPr>
        <w:t>.2</w:t>
      </w:r>
    </w:p>
    <w:p w:rsidR="00442825" w:rsidRPr="00D1580E" w:rsidRDefault="00442825" w:rsidP="00442825">
      <w:pPr>
        <w:tabs>
          <w:tab w:val="left" w:pos="1985"/>
        </w:tabs>
        <w:ind w:left="1980" w:hanging="1980"/>
        <w:rPr>
          <w:rStyle w:val="a7"/>
          <w:lang w:val="pt-BR"/>
        </w:rPr>
      </w:pPr>
      <w:r w:rsidRPr="00D1580E">
        <w:rPr>
          <w:rFonts w:ascii="Arial" w:hAnsi="Arial"/>
          <w:b/>
          <w:sz w:val="24"/>
          <w:lang w:val="pt-BR"/>
        </w:rPr>
        <w:t>Document for:</w:t>
      </w:r>
      <w:r w:rsidRPr="00D1580E">
        <w:rPr>
          <w:rFonts w:ascii="Arial" w:hAnsi="Arial"/>
          <w:sz w:val="24"/>
          <w:lang w:val="pt-BR"/>
        </w:rPr>
        <w:tab/>
      </w:r>
      <w:r w:rsidRPr="00D1580E">
        <w:rPr>
          <w:rFonts w:ascii="Arial" w:hAnsi="Arial" w:hint="eastAsia"/>
          <w:sz w:val="24"/>
          <w:lang w:val="pt-BR" w:eastAsia="zh-CN"/>
        </w:rPr>
        <w:t>Discussion</w:t>
      </w:r>
    </w:p>
    <w:p w:rsidR="00442825" w:rsidRPr="00492450" w:rsidRDefault="00442825" w:rsidP="00442825">
      <w:pPr>
        <w:pStyle w:val="1"/>
        <w:pBdr>
          <w:top w:val="single" w:sz="12" w:space="6" w:color="auto"/>
        </w:pBdr>
        <w:rPr>
          <w:rFonts w:eastAsia="宋体"/>
          <w:lang w:eastAsia="zh-CN"/>
        </w:rPr>
      </w:pPr>
      <w:r>
        <w:rPr>
          <w:rFonts w:eastAsia="宋体" w:hint="eastAsia"/>
          <w:lang w:eastAsia="zh-CN"/>
        </w:rPr>
        <w:t>Background</w:t>
      </w:r>
    </w:p>
    <w:p w:rsidR="00442825" w:rsidRDefault="00442825" w:rsidP="00442825">
      <w:pPr>
        <w:rPr>
          <w:lang w:val="en-US" w:eastAsia="zh-CN"/>
        </w:rPr>
      </w:pPr>
      <w:r>
        <w:rPr>
          <w:lang w:eastAsia="zh-CN"/>
        </w:rPr>
        <w:t>The</w:t>
      </w:r>
      <w:r w:rsidR="00E90329">
        <w:rPr>
          <w:lang w:eastAsia="zh-CN"/>
        </w:rPr>
        <w:t xml:space="preserve"> URLLC high reliability with ultra-low BLER for BS will be discussed in this paper. </w:t>
      </w:r>
      <w:r>
        <w:rPr>
          <w:lang w:eastAsia="zh-CN"/>
        </w:rPr>
        <w:t>According to the WF</w:t>
      </w:r>
      <w:r w:rsidR="00E90329">
        <w:rPr>
          <w:lang w:eastAsia="zh-CN"/>
        </w:rPr>
        <w:t xml:space="preserve"> </w:t>
      </w:r>
      <w:r>
        <w:rPr>
          <w:lang w:eastAsia="zh-CN"/>
        </w:rPr>
        <w:t>[1],</w:t>
      </w:r>
      <w:r w:rsidRPr="00A650A1">
        <w:rPr>
          <w:lang w:val="en-US" w:eastAsia="zh-CN"/>
        </w:rPr>
        <w:t xml:space="preserve"> </w:t>
      </w:r>
      <w:r>
        <w:rPr>
          <w:lang w:val="en-US" w:eastAsia="zh-CN"/>
        </w:rPr>
        <w:t>s</w:t>
      </w:r>
      <w:r w:rsidRPr="00A650A1">
        <w:rPr>
          <w:lang w:val="en-US" w:eastAsia="zh-CN"/>
        </w:rPr>
        <w:t xml:space="preserve">ome agreements were made </w:t>
      </w:r>
      <w:r>
        <w:rPr>
          <w:lang w:val="en-US" w:eastAsia="zh-CN"/>
        </w:rPr>
        <w:t>and some open issues were remained to be discussed further</w:t>
      </w:r>
      <w:r w:rsidRPr="00A650A1">
        <w:rPr>
          <w:lang w:val="en-US" w:eastAsia="zh-CN"/>
        </w:rPr>
        <w:t>:</w:t>
      </w:r>
    </w:p>
    <w:p w:rsidR="00442825" w:rsidRPr="009710B0" w:rsidRDefault="00442825" w:rsidP="00442825">
      <w:pPr>
        <w:rPr>
          <w:b/>
          <w:i/>
          <w:u w:val="single"/>
          <w:lang w:val="en-US" w:eastAsia="zh-CN"/>
        </w:rPr>
      </w:pPr>
      <w:r w:rsidRPr="009710B0">
        <w:rPr>
          <w:b/>
          <w:lang w:val="en-US" w:eastAsia="zh-CN"/>
        </w:rPr>
        <w:tab/>
      </w:r>
      <w:r w:rsidRPr="009710B0">
        <w:rPr>
          <w:b/>
          <w:i/>
          <w:u w:val="single"/>
          <w:lang w:val="en-US" w:eastAsia="zh-CN"/>
        </w:rPr>
        <w:t>Agreements:</w:t>
      </w:r>
    </w:p>
    <w:p w:rsidR="00EE2CAA" w:rsidRPr="00A17C5B" w:rsidRDefault="00EE2CAA" w:rsidP="00EE2CAA">
      <w:pPr>
        <w:pStyle w:val="3GPP"/>
        <w:numPr>
          <w:ilvl w:val="0"/>
          <w:numId w:val="11"/>
        </w:numPr>
        <w:rPr>
          <w:i/>
          <w:lang w:val="en-US"/>
        </w:rPr>
      </w:pPr>
      <w:bookmarkStart w:id="1" w:name="OLE_LINK1"/>
      <w:bookmarkStart w:id="2" w:name="OLE_LINK2"/>
      <w:r w:rsidRPr="00A17C5B">
        <w:rPr>
          <w:i/>
        </w:rPr>
        <w:t>No slot aggregation for the ultra-low BLER requirement</w:t>
      </w:r>
    </w:p>
    <w:p w:rsidR="00EE2CAA" w:rsidRPr="00A17C5B" w:rsidRDefault="00EE2CAA" w:rsidP="00EE2CAA">
      <w:pPr>
        <w:pStyle w:val="3GPP"/>
        <w:numPr>
          <w:ilvl w:val="0"/>
          <w:numId w:val="11"/>
        </w:numPr>
        <w:rPr>
          <w:i/>
          <w:lang w:val="en-US"/>
        </w:rPr>
      </w:pPr>
      <w:r w:rsidRPr="00A17C5B">
        <w:rPr>
          <w:i/>
        </w:rPr>
        <w:t>CP-OFDM waveform only</w:t>
      </w:r>
    </w:p>
    <w:p w:rsidR="00EE2CAA" w:rsidRPr="00A17C5B" w:rsidRDefault="00EE2CAA" w:rsidP="00EE2CAA">
      <w:pPr>
        <w:pStyle w:val="3GPP"/>
        <w:numPr>
          <w:ilvl w:val="0"/>
          <w:numId w:val="11"/>
        </w:numPr>
        <w:rPr>
          <w:i/>
          <w:lang w:val="en-US"/>
        </w:rPr>
      </w:pPr>
      <w:r w:rsidRPr="00A17C5B">
        <w:rPr>
          <w:i/>
          <w:lang w:val="en-US"/>
        </w:rPr>
        <w:t>UE DM-RS configuration is 1+1. Reconfirm or revise this decision in case the decision for DM-RS configuration for the slot aggregation requirement differs. BS DM-RS configuration is 1+1. Reconfirm or revise this decision in case the decision for DM-RS configuration for the slot aggregation requirement differs. These agreements apply for FR1 only.</w:t>
      </w:r>
    </w:p>
    <w:p w:rsidR="00EE2CAA" w:rsidRPr="00A17C5B" w:rsidRDefault="00EE2CAA" w:rsidP="00EE2CAA">
      <w:pPr>
        <w:pStyle w:val="3GPP"/>
        <w:numPr>
          <w:ilvl w:val="0"/>
          <w:numId w:val="11"/>
        </w:numPr>
        <w:rPr>
          <w:i/>
          <w:lang w:val="en-US"/>
        </w:rPr>
      </w:pPr>
      <w:r w:rsidRPr="00A17C5B">
        <w:rPr>
          <w:i/>
          <w:lang w:val="en-US"/>
        </w:rPr>
        <w:t xml:space="preserve">Regarding number of BS requirements: </w:t>
      </w:r>
      <w:r w:rsidRPr="00A17C5B">
        <w:rPr>
          <w:i/>
        </w:rPr>
        <w:t>It is not of importance to agree a number; rather agree the number of different scenarios and the number of requirements will fall out. Note that currently 2 SCS and 2 mapping type are agreed; this number could change depending on agreements (There can be applicability rules to reduce testing of course).</w:t>
      </w:r>
    </w:p>
    <w:p w:rsidR="00EE2CAA" w:rsidRPr="00A17C5B" w:rsidRDefault="00EE2CAA" w:rsidP="00EE2CAA">
      <w:pPr>
        <w:pStyle w:val="3GPP"/>
        <w:numPr>
          <w:ilvl w:val="0"/>
          <w:numId w:val="11"/>
        </w:numPr>
        <w:rPr>
          <w:i/>
          <w:lang w:val="en-US"/>
        </w:rPr>
      </w:pPr>
      <w:r w:rsidRPr="00A17C5B">
        <w:rPr>
          <w:i/>
        </w:rPr>
        <w:t>PUSCH bandwidth and number of RB</w:t>
      </w:r>
    </w:p>
    <w:p w:rsidR="00EE2CAA" w:rsidRPr="00A17C5B" w:rsidRDefault="00EE2CAA" w:rsidP="00EE2CAA">
      <w:pPr>
        <w:pStyle w:val="3GPP"/>
        <w:numPr>
          <w:ilvl w:val="1"/>
          <w:numId w:val="13"/>
        </w:numPr>
        <w:rPr>
          <w:i/>
          <w:lang w:val="en-US"/>
        </w:rPr>
      </w:pPr>
      <w:r w:rsidRPr="00A17C5B">
        <w:rPr>
          <w:i/>
          <w:lang w:val="sv-SE"/>
        </w:rPr>
        <w:t>Same as agreed for the slot aggregation (high BLER) requirement</w:t>
      </w:r>
    </w:p>
    <w:p w:rsidR="00EE2CAA" w:rsidRPr="00A17C5B" w:rsidRDefault="00EE2CAA" w:rsidP="00EE2CAA">
      <w:pPr>
        <w:pStyle w:val="3GPP"/>
        <w:numPr>
          <w:ilvl w:val="0"/>
          <w:numId w:val="11"/>
        </w:numPr>
        <w:rPr>
          <w:i/>
          <w:lang w:val="en-US"/>
        </w:rPr>
      </w:pPr>
      <w:r w:rsidRPr="00A17C5B">
        <w:rPr>
          <w:i/>
          <w:lang w:val="sv-SE"/>
        </w:rPr>
        <w:t>Value for X</w:t>
      </w:r>
    </w:p>
    <w:p w:rsidR="00EE2CAA" w:rsidRPr="007E7629" w:rsidRDefault="00EE2CAA" w:rsidP="00EE2CAA">
      <w:pPr>
        <w:pStyle w:val="3GPP"/>
        <w:numPr>
          <w:ilvl w:val="1"/>
          <w:numId w:val="12"/>
        </w:numPr>
        <w:rPr>
          <w:i/>
          <w:lang w:val="en-US"/>
        </w:rPr>
      </w:pPr>
      <w:r w:rsidRPr="00A17C5B">
        <w:rPr>
          <w:i/>
        </w:rPr>
        <w:t xml:space="preserve">X value as [1] dB for BS requirements </w:t>
      </w:r>
    </w:p>
    <w:p w:rsidR="00EE2CAA" w:rsidRPr="009710B0" w:rsidRDefault="00EE2CAA" w:rsidP="00EE2CAA">
      <w:pPr>
        <w:ind w:left="284"/>
        <w:rPr>
          <w:b/>
          <w:i/>
          <w:u w:val="single"/>
          <w:lang w:val="en-US" w:eastAsia="zh-CN"/>
        </w:rPr>
      </w:pPr>
      <w:r w:rsidRPr="009710B0">
        <w:rPr>
          <w:b/>
          <w:i/>
          <w:u w:val="single"/>
          <w:lang w:val="en-US" w:eastAsia="zh-CN"/>
        </w:rPr>
        <w:t>Open issues:</w:t>
      </w:r>
    </w:p>
    <w:p w:rsidR="00EE2CAA" w:rsidRPr="007A6169" w:rsidRDefault="00EE2CAA" w:rsidP="00EE2CAA">
      <w:pPr>
        <w:pStyle w:val="3GPP"/>
        <w:numPr>
          <w:ilvl w:val="0"/>
          <w:numId w:val="14"/>
        </w:numPr>
        <w:rPr>
          <w:i/>
        </w:rPr>
      </w:pPr>
      <w:r w:rsidRPr="007A6169">
        <w:rPr>
          <w:i/>
        </w:rPr>
        <w:t>How to capture X in the specification</w:t>
      </w:r>
    </w:p>
    <w:p w:rsidR="00EE2CAA" w:rsidRPr="007A6169" w:rsidRDefault="00EE2CAA" w:rsidP="00EE2CAA">
      <w:pPr>
        <w:pStyle w:val="3GPP"/>
        <w:numPr>
          <w:ilvl w:val="1"/>
          <w:numId w:val="15"/>
        </w:numPr>
        <w:rPr>
          <w:i/>
        </w:rPr>
      </w:pPr>
      <w:r w:rsidRPr="007A6169">
        <w:rPr>
          <w:i/>
        </w:rPr>
        <w:t>Option 1: Do not capture in specifications; include directly into core spec requirement by assuming part of IM</w:t>
      </w:r>
    </w:p>
    <w:p w:rsidR="00EE2CAA" w:rsidRPr="007A6169" w:rsidRDefault="00EE2CAA" w:rsidP="00EE2CAA">
      <w:pPr>
        <w:pStyle w:val="3GPP"/>
        <w:numPr>
          <w:ilvl w:val="1"/>
          <w:numId w:val="15"/>
        </w:numPr>
        <w:rPr>
          <w:i/>
        </w:rPr>
      </w:pPr>
      <w:r w:rsidRPr="007A6169">
        <w:rPr>
          <w:i/>
        </w:rPr>
        <w:t>Option 2: Capture as part of TT in the conformance specification</w:t>
      </w:r>
    </w:p>
    <w:p w:rsidR="00EE2CAA" w:rsidRPr="007A6169" w:rsidRDefault="00EE2CAA" w:rsidP="00EE2CAA">
      <w:pPr>
        <w:pStyle w:val="3GPP"/>
        <w:numPr>
          <w:ilvl w:val="1"/>
          <w:numId w:val="15"/>
        </w:numPr>
        <w:rPr>
          <w:i/>
        </w:rPr>
      </w:pPr>
      <w:r w:rsidRPr="007A6169">
        <w:rPr>
          <w:i/>
        </w:rPr>
        <w:t xml:space="preserve">Option 3: Do not capture in specifications, X is not part of IM. </w:t>
      </w:r>
    </w:p>
    <w:p w:rsidR="00EE2CAA" w:rsidRPr="007A6169" w:rsidRDefault="00EE2CAA" w:rsidP="00EE2CAA">
      <w:pPr>
        <w:pStyle w:val="3GPP"/>
        <w:numPr>
          <w:ilvl w:val="0"/>
          <w:numId w:val="14"/>
        </w:numPr>
        <w:rPr>
          <w:i/>
        </w:rPr>
      </w:pPr>
      <w:r w:rsidRPr="007A6169">
        <w:rPr>
          <w:i/>
        </w:rPr>
        <w:t>BS TDD pattern</w:t>
      </w:r>
    </w:p>
    <w:p w:rsidR="00EE2CAA" w:rsidRPr="007A6169" w:rsidRDefault="00EE2CAA" w:rsidP="00EE2CAA">
      <w:pPr>
        <w:pStyle w:val="3GPP"/>
        <w:numPr>
          <w:ilvl w:val="1"/>
          <w:numId w:val="16"/>
        </w:numPr>
        <w:rPr>
          <w:i/>
        </w:rPr>
      </w:pPr>
      <w:r w:rsidRPr="007A6169">
        <w:rPr>
          <w:i/>
        </w:rPr>
        <w:t>Option 1: 3D1S1U (S=10:2:2) for 15 KHz, 7D1S2U (S=6:4:4) for 30 KHz</w:t>
      </w:r>
    </w:p>
    <w:p w:rsidR="00EE2CAA" w:rsidRPr="007A6169" w:rsidRDefault="00EE2CAA" w:rsidP="00EE2CAA">
      <w:pPr>
        <w:pStyle w:val="3GPP"/>
        <w:numPr>
          <w:ilvl w:val="1"/>
          <w:numId w:val="16"/>
        </w:numPr>
        <w:rPr>
          <w:i/>
        </w:rPr>
      </w:pPr>
      <w:r w:rsidRPr="007A6169">
        <w:rPr>
          <w:i/>
        </w:rPr>
        <w:t>Option 2: DSUU</w:t>
      </w:r>
    </w:p>
    <w:p w:rsidR="00EE2CAA" w:rsidRPr="007A6169" w:rsidRDefault="00EE2CAA" w:rsidP="00EE2CAA">
      <w:pPr>
        <w:pStyle w:val="3GPP"/>
        <w:numPr>
          <w:ilvl w:val="0"/>
          <w:numId w:val="14"/>
        </w:numPr>
        <w:rPr>
          <w:i/>
        </w:rPr>
      </w:pPr>
      <w:r w:rsidRPr="007A6169">
        <w:rPr>
          <w:i/>
        </w:rPr>
        <w:t>Number of BS tests</w:t>
      </w:r>
    </w:p>
    <w:p w:rsidR="00EE2CAA" w:rsidRPr="007A6169" w:rsidRDefault="00EE2CAA" w:rsidP="00EE2CAA">
      <w:pPr>
        <w:pStyle w:val="3GPP"/>
        <w:numPr>
          <w:ilvl w:val="1"/>
          <w:numId w:val="18"/>
        </w:numPr>
        <w:rPr>
          <w:i/>
        </w:rPr>
      </w:pPr>
      <w:r w:rsidRPr="007A6169">
        <w:rPr>
          <w:i/>
        </w:rPr>
        <w:t>Option 1: 1 using applicability rule</w:t>
      </w:r>
    </w:p>
    <w:p w:rsidR="00EE2CAA" w:rsidRPr="007A6169" w:rsidRDefault="00EE2CAA" w:rsidP="00EE2CAA">
      <w:pPr>
        <w:pStyle w:val="3GPP"/>
        <w:numPr>
          <w:ilvl w:val="1"/>
          <w:numId w:val="18"/>
        </w:numPr>
        <w:rPr>
          <w:i/>
        </w:rPr>
      </w:pPr>
      <w:r w:rsidRPr="007A6169">
        <w:rPr>
          <w:i/>
        </w:rPr>
        <w:t>Option 2: 4</w:t>
      </w:r>
    </w:p>
    <w:p w:rsidR="00EE2CAA" w:rsidRPr="007A6169" w:rsidRDefault="00EE2CAA" w:rsidP="00EE2CAA">
      <w:pPr>
        <w:pStyle w:val="3GPP"/>
        <w:numPr>
          <w:ilvl w:val="0"/>
          <w:numId w:val="14"/>
        </w:numPr>
        <w:rPr>
          <w:i/>
        </w:rPr>
      </w:pPr>
      <w:r w:rsidRPr="007A6169">
        <w:rPr>
          <w:i/>
        </w:rPr>
        <w:t>FR2 requirements for ultra-low BLER</w:t>
      </w:r>
    </w:p>
    <w:p w:rsidR="00EE2CAA" w:rsidRPr="007A6169" w:rsidRDefault="00EE2CAA" w:rsidP="00EE2CAA">
      <w:pPr>
        <w:pStyle w:val="3GPP"/>
        <w:numPr>
          <w:ilvl w:val="1"/>
          <w:numId w:val="20"/>
        </w:numPr>
        <w:rPr>
          <w:i/>
        </w:rPr>
      </w:pPr>
      <w:r w:rsidRPr="007A6169">
        <w:rPr>
          <w:i/>
        </w:rPr>
        <w:t>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rsidR="00EE2CAA" w:rsidRPr="00E21BC7" w:rsidRDefault="00EE2CAA" w:rsidP="00EE2CAA">
      <w:pPr>
        <w:rPr>
          <w:lang w:val="en-US" w:eastAsia="zh-CN"/>
        </w:rPr>
      </w:pPr>
      <w:r w:rsidRPr="00E21BC7">
        <w:rPr>
          <w:lang w:val="en-US" w:eastAsia="zh-CN"/>
        </w:rPr>
        <w:lastRenderedPageBreak/>
        <w:t>In this paper,</w:t>
      </w:r>
      <w:r>
        <w:rPr>
          <w:lang w:val="en-US" w:eastAsia="zh-CN"/>
        </w:rPr>
        <w:t xml:space="preserve"> the open issues are discussed and our views are provided. </w:t>
      </w:r>
    </w:p>
    <w:p w:rsidR="00442825" w:rsidRDefault="00C5562B" w:rsidP="00442825">
      <w:pPr>
        <w:pStyle w:val="1"/>
        <w:rPr>
          <w:lang w:eastAsia="zh-CN"/>
        </w:rPr>
      </w:pPr>
      <w:r>
        <w:rPr>
          <w:lang w:eastAsia="zh-CN"/>
        </w:rPr>
        <w:t>Simulation</w:t>
      </w:r>
      <w:r w:rsidR="00442825">
        <w:rPr>
          <w:lang w:eastAsia="zh-CN"/>
        </w:rPr>
        <w:t xml:space="preserve"> </w:t>
      </w:r>
    </w:p>
    <w:p w:rsidR="00442825" w:rsidRDefault="00C5562B" w:rsidP="00442825">
      <w:pPr>
        <w:pStyle w:val="2"/>
        <w:rPr>
          <w:lang w:val="en-US" w:eastAsia="zh-CN"/>
        </w:rPr>
      </w:pPr>
      <w:r>
        <w:rPr>
          <w:lang w:val="en-US" w:eastAsia="zh-CN"/>
        </w:rPr>
        <w:t>Simulation assumption</w:t>
      </w:r>
    </w:p>
    <w:p w:rsidR="00B217ED" w:rsidRPr="00203CB9" w:rsidRDefault="00B217ED" w:rsidP="00B217ED">
      <w:pPr>
        <w:pStyle w:val="3GPP"/>
      </w:pPr>
      <w:r w:rsidRPr="00203CB9">
        <w:t>The p</w:t>
      </w:r>
      <w:r>
        <w:t>arameters for BS are discussed in this section. Regarding to the TDD patterns, we propose to use the existing configurations. The agreed and proposed param</w:t>
      </w:r>
      <w:r w:rsidR="00B23E0E">
        <w:t>eters are summarised in Table 2</w:t>
      </w:r>
      <w:r>
        <w:t>-1</w:t>
      </w:r>
      <w:r w:rsidR="007A6169">
        <w:t xml:space="preserve"> according to WF [1] and [2]</w:t>
      </w:r>
      <w:r>
        <w:t xml:space="preserve">: </w:t>
      </w:r>
    </w:p>
    <w:p w:rsidR="00B217ED" w:rsidRPr="00223767" w:rsidRDefault="003F34FA" w:rsidP="00B217ED">
      <w:pPr>
        <w:jc w:val="center"/>
        <w:rPr>
          <w:lang w:val="en-US" w:eastAsia="zh-CN"/>
        </w:rPr>
      </w:pPr>
      <w:r>
        <w:rPr>
          <w:lang w:val="en-US" w:eastAsia="zh-CN"/>
        </w:rPr>
        <w:t>Table 2</w:t>
      </w:r>
      <w:r w:rsidR="00B217ED">
        <w:rPr>
          <w:lang w:val="en-US" w:eastAsia="zh-CN"/>
        </w:rPr>
        <w:t>-1: Simulation assumption for BS PUSCH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262"/>
        <w:gridCol w:w="3939"/>
      </w:tblGrid>
      <w:tr w:rsidR="00B217ED" w:rsidRPr="00C25669" w:rsidTr="002B55CE">
        <w:trPr>
          <w:jc w:val="center"/>
        </w:trPr>
        <w:tc>
          <w:tcPr>
            <w:tcW w:w="5098" w:type="dxa"/>
            <w:gridSpan w:val="2"/>
            <w:shd w:val="clear" w:color="auto" w:fill="auto"/>
          </w:tcPr>
          <w:p w:rsidR="00B217ED" w:rsidRPr="00C25669" w:rsidRDefault="00B217ED" w:rsidP="002B55CE">
            <w:pPr>
              <w:keepNext/>
              <w:keepLines/>
              <w:spacing w:after="0"/>
              <w:jc w:val="center"/>
              <w:rPr>
                <w:rFonts w:ascii="Arial" w:hAnsi="Arial"/>
                <w:b/>
                <w:sz w:val="18"/>
              </w:rPr>
            </w:pPr>
            <w:r w:rsidRPr="00C25669">
              <w:rPr>
                <w:rFonts w:ascii="Arial" w:hAnsi="Arial"/>
                <w:b/>
                <w:sz w:val="18"/>
              </w:rPr>
              <w:t>Parameter</w:t>
            </w:r>
          </w:p>
        </w:tc>
        <w:tc>
          <w:tcPr>
            <w:tcW w:w="3939" w:type="dxa"/>
            <w:shd w:val="clear" w:color="auto" w:fill="auto"/>
          </w:tcPr>
          <w:p w:rsidR="00B217ED" w:rsidRPr="00C25669" w:rsidRDefault="00B217ED" w:rsidP="002B55CE">
            <w:pPr>
              <w:keepNext/>
              <w:keepLines/>
              <w:spacing w:after="0"/>
              <w:jc w:val="center"/>
              <w:rPr>
                <w:rFonts w:ascii="Arial" w:hAnsi="Arial"/>
                <w:b/>
                <w:sz w:val="18"/>
              </w:rPr>
            </w:pPr>
            <w:r w:rsidRPr="00C25669">
              <w:rPr>
                <w:rFonts w:ascii="Arial" w:hAnsi="Arial"/>
                <w:b/>
                <w:sz w:val="18"/>
              </w:rPr>
              <w:t>Value</w:t>
            </w:r>
          </w:p>
        </w:tc>
      </w:tr>
      <w:tr w:rsidR="00B217ED" w:rsidRPr="00C25669" w:rsidTr="002B55CE">
        <w:trPr>
          <w:jc w:val="center"/>
        </w:trPr>
        <w:tc>
          <w:tcPr>
            <w:tcW w:w="5098" w:type="dxa"/>
            <w:gridSpan w:val="2"/>
            <w:shd w:val="clear" w:color="auto" w:fill="auto"/>
          </w:tcPr>
          <w:p w:rsidR="00B217ED" w:rsidRPr="00671C38" w:rsidRDefault="00B217ED" w:rsidP="002B55CE">
            <w:pPr>
              <w:keepNext/>
              <w:keepLines/>
              <w:spacing w:after="0"/>
              <w:rPr>
                <w:rFonts w:ascii="Arial" w:hAnsi="Arial"/>
                <w:sz w:val="18"/>
                <w:lang w:eastAsia="zh-CN"/>
              </w:rPr>
            </w:pPr>
            <w:r>
              <w:rPr>
                <w:rFonts w:ascii="Arial" w:hAnsi="Arial"/>
                <w:sz w:val="18"/>
                <w:lang w:eastAsia="zh-CN"/>
              </w:rPr>
              <w:t>Frequency range</w:t>
            </w:r>
          </w:p>
        </w:tc>
        <w:tc>
          <w:tcPr>
            <w:tcW w:w="3939" w:type="dxa"/>
            <w:shd w:val="clear" w:color="auto" w:fill="auto"/>
          </w:tcPr>
          <w:p w:rsidR="00B217ED" w:rsidRPr="00671C38" w:rsidRDefault="00B217ED" w:rsidP="002B55CE">
            <w:pPr>
              <w:keepNext/>
              <w:keepLines/>
              <w:spacing w:after="0"/>
              <w:jc w:val="center"/>
              <w:rPr>
                <w:rFonts w:ascii="Arial" w:hAnsi="Arial"/>
                <w:sz w:val="18"/>
                <w:lang w:eastAsia="zh-CN"/>
              </w:rPr>
            </w:pPr>
            <w:r w:rsidRPr="00671C38">
              <w:rPr>
                <w:rFonts w:ascii="Arial" w:hAnsi="Arial"/>
                <w:sz w:val="18"/>
                <w:lang w:eastAsia="zh-CN"/>
              </w:rPr>
              <w:t>FR1</w:t>
            </w:r>
          </w:p>
        </w:tc>
      </w:tr>
      <w:tr w:rsidR="00B217ED" w:rsidRPr="00C25669" w:rsidTr="002B55CE">
        <w:trPr>
          <w:jc w:val="center"/>
        </w:trPr>
        <w:tc>
          <w:tcPr>
            <w:tcW w:w="5098" w:type="dxa"/>
            <w:gridSpan w:val="2"/>
            <w:shd w:val="clear" w:color="auto" w:fill="auto"/>
          </w:tcPr>
          <w:p w:rsidR="00B217ED" w:rsidRDefault="00B217ED" w:rsidP="002B55CE">
            <w:pPr>
              <w:keepNext/>
              <w:keepLines/>
              <w:spacing w:after="0"/>
              <w:rPr>
                <w:rFonts w:ascii="Arial" w:hAnsi="Arial"/>
                <w:sz w:val="18"/>
                <w:lang w:eastAsia="zh-CN"/>
              </w:rPr>
            </w:pPr>
            <w:r>
              <w:rPr>
                <w:rFonts w:ascii="Arial" w:hAnsi="Arial"/>
                <w:sz w:val="18"/>
                <w:lang w:eastAsia="zh-CN"/>
              </w:rPr>
              <w:t xml:space="preserve">Transform precoding </w:t>
            </w:r>
          </w:p>
        </w:tc>
        <w:tc>
          <w:tcPr>
            <w:tcW w:w="3939" w:type="dxa"/>
            <w:shd w:val="clear" w:color="auto" w:fill="auto"/>
          </w:tcPr>
          <w:p w:rsidR="00B217ED" w:rsidRPr="00671C38" w:rsidRDefault="00B217ED" w:rsidP="002B55CE">
            <w:pPr>
              <w:keepNext/>
              <w:keepLines/>
              <w:spacing w:after="0"/>
              <w:jc w:val="center"/>
              <w:rPr>
                <w:rFonts w:ascii="Arial" w:hAnsi="Arial"/>
                <w:sz w:val="18"/>
                <w:lang w:eastAsia="zh-CN"/>
              </w:rPr>
            </w:pPr>
            <w:r>
              <w:rPr>
                <w:rFonts w:ascii="Arial" w:hAnsi="Arial"/>
                <w:sz w:val="18"/>
                <w:lang w:eastAsia="zh-CN"/>
              </w:rPr>
              <w:t>Disabled</w:t>
            </w:r>
          </w:p>
        </w:tc>
      </w:tr>
      <w:tr w:rsidR="00B217ED" w:rsidRPr="00C25669" w:rsidTr="002B55CE">
        <w:trPr>
          <w:jc w:val="center"/>
        </w:trPr>
        <w:tc>
          <w:tcPr>
            <w:tcW w:w="5098" w:type="dxa"/>
            <w:gridSpan w:val="2"/>
            <w:shd w:val="clear" w:color="auto" w:fill="auto"/>
            <w:vAlign w:val="center"/>
          </w:tcPr>
          <w:p w:rsidR="00B217ED" w:rsidRDefault="00B217ED" w:rsidP="002B55CE">
            <w:pPr>
              <w:keepNext/>
              <w:keepLines/>
              <w:spacing w:after="0"/>
              <w:rPr>
                <w:rFonts w:ascii="Arial" w:hAnsi="Arial"/>
                <w:sz w:val="18"/>
                <w:lang w:eastAsia="zh-CN"/>
              </w:rPr>
            </w:pPr>
            <w:r>
              <w:rPr>
                <w:rFonts w:ascii="Arial" w:hAnsi="Arial"/>
                <w:sz w:val="18"/>
                <w:lang w:eastAsia="zh-CN"/>
              </w:rPr>
              <w:t>Antenna configuration</w:t>
            </w:r>
          </w:p>
        </w:tc>
        <w:tc>
          <w:tcPr>
            <w:tcW w:w="3939" w:type="dxa"/>
            <w:shd w:val="clear" w:color="auto" w:fill="auto"/>
            <w:vAlign w:val="center"/>
          </w:tcPr>
          <w:p w:rsidR="00B217ED" w:rsidRDefault="00B217ED" w:rsidP="002B55CE">
            <w:pPr>
              <w:keepNext/>
              <w:keepLines/>
              <w:spacing w:after="0"/>
              <w:jc w:val="center"/>
              <w:rPr>
                <w:rFonts w:ascii="Arial" w:hAnsi="Arial"/>
                <w:sz w:val="18"/>
                <w:lang w:eastAsia="zh-CN"/>
              </w:rPr>
            </w:pPr>
            <w:r>
              <w:rPr>
                <w:rFonts w:ascii="Arial" w:hAnsi="Arial"/>
                <w:sz w:val="18"/>
                <w:lang w:eastAsia="zh-CN"/>
              </w:rPr>
              <w:t xml:space="preserve">1x2, </w:t>
            </w:r>
            <w:r>
              <w:rPr>
                <w:rFonts w:ascii="Arial" w:hAnsi="Arial" w:hint="eastAsia"/>
                <w:sz w:val="18"/>
                <w:lang w:eastAsia="zh-CN"/>
              </w:rPr>
              <w:t>U</w:t>
            </w:r>
            <w:r>
              <w:rPr>
                <w:rFonts w:ascii="Arial" w:hAnsi="Arial"/>
                <w:sz w:val="18"/>
                <w:lang w:eastAsia="zh-CN"/>
              </w:rPr>
              <w:t>LA low</w:t>
            </w:r>
          </w:p>
        </w:tc>
      </w:tr>
      <w:tr w:rsidR="00B217ED" w:rsidRPr="00C25669" w:rsidTr="002B55CE">
        <w:trPr>
          <w:jc w:val="center"/>
        </w:trPr>
        <w:tc>
          <w:tcPr>
            <w:tcW w:w="1836" w:type="dxa"/>
            <w:vMerge w:val="restart"/>
            <w:shd w:val="clear" w:color="auto" w:fill="auto"/>
            <w:vAlign w:val="center"/>
          </w:tcPr>
          <w:p w:rsidR="00B217ED" w:rsidRPr="00C25669" w:rsidRDefault="00B217ED" w:rsidP="002B55CE">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262" w:type="dxa"/>
            <w:shd w:val="clear" w:color="auto" w:fill="auto"/>
            <w:vAlign w:val="center"/>
          </w:tcPr>
          <w:p w:rsidR="00B217ED" w:rsidRPr="00C25669" w:rsidRDefault="00B217ED" w:rsidP="002B55CE">
            <w:pPr>
              <w:keepNext/>
              <w:keepLines/>
              <w:spacing w:after="0"/>
              <w:rPr>
                <w:rFonts w:ascii="Arial" w:hAnsi="Arial"/>
                <w:sz w:val="18"/>
              </w:rPr>
            </w:pPr>
            <w:r w:rsidRPr="00C25669">
              <w:rPr>
                <w:rFonts w:ascii="Arial" w:hAnsi="Arial"/>
                <w:sz w:val="18"/>
              </w:rPr>
              <w:t>Mapping type</w:t>
            </w:r>
          </w:p>
        </w:tc>
        <w:tc>
          <w:tcPr>
            <w:tcW w:w="3939" w:type="dxa"/>
            <w:shd w:val="clear" w:color="auto" w:fill="auto"/>
            <w:vAlign w:val="center"/>
          </w:tcPr>
          <w:p w:rsidR="00B217ED" w:rsidRPr="00C25669" w:rsidRDefault="00B217ED" w:rsidP="002B55CE">
            <w:pPr>
              <w:keepNext/>
              <w:keepLines/>
              <w:spacing w:after="0"/>
              <w:jc w:val="center"/>
              <w:rPr>
                <w:rFonts w:ascii="Arial" w:hAnsi="Arial"/>
                <w:sz w:val="18"/>
              </w:rPr>
            </w:pPr>
            <w:r>
              <w:rPr>
                <w:rFonts w:ascii="Arial" w:hAnsi="Arial"/>
                <w:sz w:val="18"/>
              </w:rPr>
              <w:t>Type A and Type B</w:t>
            </w:r>
          </w:p>
        </w:tc>
      </w:tr>
      <w:tr w:rsidR="00B217ED" w:rsidRPr="00C25669" w:rsidTr="002B55CE">
        <w:trPr>
          <w:jc w:val="center"/>
        </w:trPr>
        <w:tc>
          <w:tcPr>
            <w:tcW w:w="1836" w:type="dxa"/>
            <w:vMerge/>
            <w:shd w:val="clear" w:color="auto" w:fill="auto"/>
            <w:vAlign w:val="center"/>
          </w:tcPr>
          <w:p w:rsidR="00B217ED" w:rsidRPr="00C25669" w:rsidRDefault="00B217ED" w:rsidP="002B55CE">
            <w:pPr>
              <w:keepNext/>
              <w:keepLines/>
              <w:spacing w:after="0"/>
              <w:rPr>
                <w:rFonts w:ascii="Arial" w:hAnsi="Arial"/>
                <w:sz w:val="18"/>
              </w:rPr>
            </w:pPr>
          </w:p>
        </w:tc>
        <w:tc>
          <w:tcPr>
            <w:tcW w:w="3262" w:type="dxa"/>
            <w:shd w:val="clear" w:color="auto" w:fill="auto"/>
            <w:vAlign w:val="center"/>
          </w:tcPr>
          <w:p w:rsidR="00B217ED" w:rsidRPr="00C25669" w:rsidRDefault="00B217ED" w:rsidP="002B55CE">
            <w:pPr>
              <w:keepNext/>
              <w:keepLines/>
              <w:spacing w:after="0"/>
              <w:rPr>
                <w:rFonts w:ascii="Arial" w:hAnsi="Arial"/>
                <w:sz w:val="18"/>
              </w:rPr>
            </w:pPr>
            <w:r w:rsidRPr="00C25669">
              <w:rPr>
                <w:rFonts w:ascii="Arial" w:hAnsi="Arial"/>
                <w:sz w:val="18"/>
              </w:rPr>
              <w:t xml:space="preserve">Starting symbol (S) </w:t>
            </w:r>
          </w:p>
        </w:tc>
        <w:tc>
          <w:tcPr>
            <w:tcW w:w="3939" w:type="dxa"/>
            <w:shd w:val="clear" w:color="auto" w:fill="auto"/>
            <w:vAlign w:val="center"/>
          </w:tcPr>
          <w:p w:rsidR="00B217ED" w:rsidRPr="00C25669" w:rsidRDefault="00B217ED" w:rsidP="002B55CE">
            <w:pPr>
              <w:keepNext/>
              <w:keepLines/>
              <w:spacing w:after="0"/>
              <w:jc w:val="center"/>
              <w:rPr>
                <w:rFonts w:ascii="Arial" w:hAnsi="Arial"/>
                <w:sz w:val="18"/>
              </w:rPr>
            </w:pPr>
            <w:r>
              <w:rPr>
                <w:rFonts w:ascii="Arial" w:hAnsi="Arial"/>
                <w:sz w:val="18"/>
              </w:rPr>
              <w:t>0</w:t>
            </w:r>
          </w:p>
        </w:tc>
      </w:tr>
      <w:tr w:rsidR="00B217ED" w:rsidRPr="00C25669" w:rsidTr="002B55CE">
        <w:trPr>
          <w:jc w:val="center"/>
        </w:trPr>
        <w:tc>
          <w:tcPr>
            <w:tcW w:w="1836" w:type="dxa"/>
            <w:vMerge/>
            <w:shd w:val="clear" w:color="auto" w:fill="auto"/>
            <w:vAlign w:val="center"/>
          </w:tcPr>
          <w:p w:rsidR="00B217ED" w:rsidRPr="00C25669" w:rsidRDefault="00B217ED" w:rsidP="002B55CE">
            <w:pPr>
              <w:keepNext/>
              <w:keepLines/>
              <w:spacing w:after="0"/>
              <w:rPr>
                <w:rFonts w:ascii="Arial" w:hAnsi="Arial"/>
                <w:sz w:val="18"/>
              </w:rPr>
            </w:pPr>
          </w:p>
        </w:tc>
        <w:tc>
          <w:tcPr>
            <w:tcW w:w="3262" w:type="dxa"/>
            <w:shd w:val="clear" w:color="auto" w:fill="auto"/>
            <w:vAlign w:val="center"/>
          </w:tcPr>
          <w:p w:rsidR="00B217ED" w:rsidRPr="00C25669" w:rsidRDefault="00B217ED" w:rsidP="002B55CE">
            <w:pPr>
              <w:keepNext/>
              <w:keepLines/>
              <w:spacing w:after="0"/>
              <w:rPr>
                <w:rFonts w:ascii="Arial" w:hAnsi="Arial"/>
                <w:sz w:val="18"/>
              </w:rPr>
            </w:pPr>
            <w:r w:rsidRPr="00C25669">
              <w:rPr>
                <w:rFonts w:ascii="Arial" w:hAnsi="Arial"/>
                <w:sz w:val="18"/>
              </w:rPr>
              <w:t>Length (L)</w:t>
            </w:r>
          </w:p>
        </w:tc>
        <w:tc>
          <w:tcPr>
            <w:tcW w:w="3939" w:type="dxa"/>
            <w:shd w:val="clear" w:color="auto" w:fill="auto"/>
            <w:vAlign w:val="center"/>
          </w:tcPr>
          <w:p w:rsidR="00B217ED" w:rsidRPr="00C25669" w:rsidRDefault="00B217ED" w:rsidP="002B55CE">
            <w:pPr>
              <w:keepNext/>
              <w:keepLines/>
              <w:spacing w:after="0"/>
              <w:jc w:val="center"/>
              <w:rPr>
                <w:rFonts w:ascii="Arial" w:hAnsi="Arial"/>
                <w:sz w:val="18"/>
              </w:rPr>
            </w:pPr>
            <w:r>
              <w:rPr>
                <w:rFonts w:ascii="Arial" w:hAnsi="Arial"/>
                <w:sz w:val="18"/>
              </w:rPr>
              <w:t>14</w:t>
            </w:r>
          </w:p>
        </w:tc>
      </w:tr>
      <w:tr w:rsidR="00B217ED" w:rsidRPr="00C25669" w:rsidTr="002B55CE">
        <w:trPr>
          <w:jc w:val="center"/>
        </w:trPr>
        <w:tc>
          <w:tcPr>
            <w:tcW w:w="1836" w:type="dxa"/>
            <w:vMerge/>
            <w:shd w:val="clear" w:color="auto" w:fill="auto"/>
            <w:vAlign w:val="center"/>
          </w:tcPr>
          <w:p w:rsidR="00B217ED" w:rsidRPr="00C25669" w:rsidRDefault="00B217ED" w:rsidP="002B55CE">
            <w:pPr>
              <w:keepNext/>
              <w:keepLines/>
              <w:spacing w:after="0"/>
              <w:rPr>
                <w:rFonts w:ascii="Arial" w:hAnsi="Arial"/>
                <w:sz w:val="18"/>
              </w:rPr>
            </w:pPr>
          </w:p>
        </w:tc>
        <w:tc>
          <w:tcPr>
            <w:tcW w:w="3262" w:type="dxa"/>
            <w:shd w:val="clear" w:color="auto" w:fill="auto"/>
            <w:vAlign w:val="center"/>
          </w:tcPr>
          <w:p w:rsidR="00B217ED" w:rsidRPr="00C25669" w:rsidRDefault="00B217ED" w:rsidP="002B55CE">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939" w:type="dxa"/>
            <w:shd w:val="clear" w:color="auto" w:fill="auto"/>
            <w:vAlign w:val="center"/>
          </w:tcPr>
          <w:p w:rsidR="00B217ED" w:rsidRPr="00C25669" w:rsidRDefault="00B217ED" w:rsidP="002B55CE">
            <w:pPr>
              <w:keepNext/>
              <w:keepLines/>
              <w:spacing w:after="0"/>
              <w:jc w:val="center"/>
              <w:rPr>
                <w:rFonts w:ascii="Arial" w:hAnsi="Arial"/>
                <w:sz w:val="18"/>
              </w:rPr>
            </w:pPr>
            <w:r>
              <w:rPr>
                <w:rFonts w:ascii="Arial" w:hAnsi="Arial"/>
                <w:sz w:val="18"/>
              </w:rPr>
              <w:t>1</w:t>
            </w:r>
          </w:p>
        </w:tc>
      </w:tr>
      <w:tr w:rsidR="00B217ED" w:rsidRPr="00C25669" w:rsidTr="002B55CE">
        <w:trPr>
          <w:jc w:val="center"/>
        </w:trPr>
        <w:tc>
          <w:tcPr>
            <w:tcW w:w="1836" w:type="dxa"/>
            <w:vMerge w:val="restart"/>
            <w:shd w:val="clear" w:color="auto" w:fill="auto"/>
            <w:vAlign w:val="center"/>
          </w:tcPr>
          <w:p w:rsidR="00B217ED" w:rsidRPr="00C25669" w:rsidRDefault="00B217ED" w:rsidP="002B55CE">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262" w:type="dxa"/>
            <w:shd w:val="clear" w:color="auto" w:fill="auto"/>
            <w:vAlign w:val="center"/>
          </w:tcPr>
          <w:p w:rsidR="00B217ED" w:rsidRPr="00C25669" w:rsidRDefault="00B217ED" w:rsidP="002B55CE">
            <w:pPr>
              <w:keepNext/>
              <w:keepLines/>
              <w:spacing w:after="0"/>
              <w:rPr>
                <w:rFonts w:ascii="Arial" w:hAnsi="Arial" w:cs="Arial"/>
                <w:sz w:val="18"/>
                <w:szCs w:val="18"/>
              </w:rPr>
            </w:pPr>
            <w:r w:rsidRPr="00C25669">
              <w:rPr>
                <w:rFonts w:ascii="Arial" w:hAnsi="Arial" w:cs="Arial"/>
                <w:sz w:val="18"/>
                <w:szCs w:val="18"/>
              </w:rPr>
              <w:t>DMRS Type</w:t>
            </w:r>
          </w:p>
        </w:tc>
        <w:tc>
          <w:tcPr>
            <w:tcW w:w="3939" w:type="dxa"/>
            <w:shd w:val="clear" w:color="auto" w:fill="auto"/>
            <w:vAlign w:val="center"/>
          </w:tcPr>
          <w:p w:rsidR="00B217ED" w:rsidRPr="00893FB4" w:rsidRDefault="00B217ED" w:rsidP="002B55CE">
            <w:pPr>
              <w:keepNext/>
              <w:keepLines/>
              <w:spacing w:after="0"/>
              <w:jc w:val="center"/>
              <w:rPr>
                <w:rFonts w:ascii="Arial" w:hAnsi="Arial"/>
                <w:sz w:val="18"/>
              </w:rPr>
            </w:pPr>
            <w:r w:rsidRPr="00893FB4">
              <w:rPr>
                <w:rFonts w:ascii="Arial" w:hAnsi="Arial"/>
                <w:sz w:val="18"/>
              </w:rPr>
              <w:t>Type 1</w:t>
            </w:r>
          </w:p>
        </w:tc>
      </w:tr>
      <w:tr w:rsidR="00B217ED" w:rsidRPr="00C25669" w:rsidTr="002B55CE">
        <w:trPr>
          <w:jc w:val="center"/>
        </w:trPr>
        <w:tc>
          <w:tcPr>
            <w:tcW w:w="1836" w:type="dxa"/>
            <w:vMerge/>
            <w:shd w:val="clear" w:color="auto" w:fill="auto"/>
            <w:vAlign w:val="center"/>
          </w:tcPr>
          <w:p w:rsidR="00B217ED" w:rsidRPr="00C25669" w:rsidRDefault="00B217ED" w:rsidP="002B55CE">
            <w:pPr>
              <w:keepNext/>
              <w:keepLines/>
              <w:spacing w:after="0"/>
              <w:rPr>
                <w:rFonts w:ascii="Arial" w:hAnsi="Arial"/>
                <w:sz w:val="18"/>
              </w:rPr>
            </w:pPr>
          </w:p>
        </w:tc>
        <w:tc>
          <w:tcPr>
            <w:tcW w:w="3262" w:type="dxa"/>
            <w:shd w:val="clear" w:color="auto" w:fill="auto"/>
            <w:vAlign w:val="center"/>
          </w:tcPr>
          <w:p w:rsidR="00B217ED" w:rsidRPr="00775441" w:rsidRDefault="00B217ED" w:rsidP="002B55CE">
            <w:pPr>
              <w:keepNext/>
              <w:keepLines/>
              <w:spacing w:after="0"/>
              <w:rPr>
                <w:rFonts w:ascii="Arial" w:hAnsi="Arial" w:cs="Arial"/>
                <w:sz w:val="18"/>
                <w:szCs w:val="18"/>
              </w:rPr>
            </w:pPr>
            <w:r w:rsidRPr="00775441">
              <w:rPr>
                <w:rFonts w:ascii="Arial" w:hAnsi="Arial" w:cs="Arial"/>
                <w:sz w:val="18"/>
                <w:szCs w:val="18"/>
              </w:rPr>
              <w:t>DM-RS duration</w:t>
            </w:r>
          </w:p>
        </w:tc>
        <w:tc>
          <w:tcPr>
            <w:tcW w:w="3939" w:type="dxa"/>
            <w:shd w:val="clear" w:color="auto" w:fill="auto"/>
          </w:tcPr>
          <w:p w:rsidR="00B217ED" w:rsidRPr="00775441" w:rsidRDefault="00B217ED" w:rsidP="002B55CE">
            <w:pPr>
              <w:keepNext/>
              <w:keepLines/>
              <w:spacing w:after="0"/>
              <w:jc w:val="center"/>
              <w:rPr>
                <w:rFonts w:ascii="Arial" w:hAnsi="Arial" w:cs="Arial"/>
                <w:sz w:val="18"/>
                <w:szCs w:val="18"/>
              </w:rPr>
            </w:pPr>
            <w:r w:rsidRPr="00775441">
              <w:rPr>
                <w:rFonts w:ascii="Arial" w:hAnsi="Arial" w:cs="Arial"/>
                <w:sz w:val="18"/>
                <w:szCs w:val="18"/>
              </w:rPr>
              <w:t>Single-symbol DM-RS</w:t>
            </w:r>
          </w:p>
        </w:tc>
      </w:tr>
      <w:tr w:rsidR="00B217ED" w:rsidRPr="00C25669" w:rsidTr="002B55CE">
        <w:trPr>
          <w:jc w:val="center"/>
        </w:trPr>
        <w:tc>
          <w:tcPr>
            <w:tcW w:w="1836" w:type="dxa"/>
            <w:vMerge/>
            <w:tcBorders>
              <w:bottom w:val="single" w:sz="4" w:space="0" w:color="auto"/>
            </w:tcBorders>
            <w:shd w:val="clear" w:color="auto" w:fill="auto"/>
            <w:vAlign w:val="center"/>
          </w:tcPr>
          <w:p w:rsidR="00B217ED" w:rsidRPr="00C25669" w:rsidRDefault="00B217ED" w:rsidP="002B55CE">
            <w:pPr>
              <w:keepNext/>
              <w:keepLines/>
              <w:spacing w:after="0"/>
              <w:rPr>
                <w:rFonts w:ascii="Arial" w:hAnsi="Arial"/>
                <w:sz w:val="18"/>
                <w:lang w:val="en-US"/>
              </w:rPr>
            </w:pPr>
          </w:p>
        </w:tc>
        <w:tc>
          <w:tcPr>
            <w:tcW w:w="3262" w:type="dxa"/>
            <w:tcBorders>
              <w:top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rPr>
                <w:rFonts w:ascii="Arial" w:hAnsi="Arial"/>
                <w:sz w:val="18"/>
              </w:rPr>
            </w:pPr>
            <w:r w:rsidRPr="00C25669">
              <w:rPr>
                <w:rFonts w:ascii="Arial" w:hAnsi="Arial"/>
                <w:sz w:val="18"/>
              </w:rPr>
              <w:t>Number of additional DMRS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961065" w:rsidRDefault="00B217ED" w:rsidP="002B55CE">
            <w:pPr>
              <w:keepNext/>
              <w:keepLines/>
              <w:spacing w:after="0"/>
              <w:jc w:val="center"/>
              <w:rPr>
                <w:rFonts w:ascii="Arial" w:hAnsi="Arial"/>
                <w:sz w:val="18"/>
                <w:lang w:eastAsia="zh-CN"/>
              </w:rPr>
            </w:pPr>
            <w:r>
              <w:rPr>
                <w:rFonts w:ascii="Arial" w:hAnsi="Arial"/>
                <w:sz w:val="18"/>
                <w:lang w:eastAsia="zh-CN"/>
              </w:rPr>
              <w:t>1</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rPr>
                <w:rFonts w:ascii="Arial" w:hAnsi="Arial"/>
                <w:sz w:val="18"/>
                <w:lang w:val="en-US"/>
              </w:rPr>
            </w:pPr>
            <w:r w:rsidRPr="00C25669">
              <w:rPr>
                <w:rFonts w:ascii="Arial" w:hAnsi="Arial"/>
                <w:sz w:val="18"/>
                <w:lang w:val="en-US"/>
              </w:rPr>
              <w:t>Number of HARQ Processes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jc w:val="center"/>
              <w:rPr>
                <w:rFonts w:ascii="Arial" w:hAnsi="Arial"/>
                <w:sz w:val="18"/>
                <w:lang w:eastAsia="zh-CN"/>
              </w:rPr>
            </w:pPr>
            <w:r>
              <w:rPr>
                <w:rFonts w:ascii="Arial" w:hAnsi="Arial"/>
                <w:sz w:val="18"/>
              </w:rPr>
              <w:t>1</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T-RS</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Default="00B217ED" w:rsidP="002B55C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isabled</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rPr>
                <w:rFonts w:ascii="Arial" w:hAnsi="Arial"/>
                <w:sz w:val="18"/>
                <w:lang w:eastAsia="zh-CN"/>
              </w:rPr>
            </w:pPr>
            <w:r>
              <w:rPr>
                <w:rFonts w:ascii="Arial" w:hAnsi="Arial"/>
                <w:sz w:val="18"/>
                <w:lang w:eastAsia="zh-CN"/>
              </w:rPr>
              <w:t>Propagation condition</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351ED4" w:rsidRDefault="00B217ED" w:rsidP="002B55CE">
            <w:pPr>
              <w:keepNext/>
              <w:keepLines/>
              <w:spacing w:after="0"/>
              <w:jc w:val="center"/>
              <w:rPr>
                <w:rFonts w:ascii="Arial" w:hAnsi="Arial"/>
                <w:color w:val="FF0000"/>
                <w:sz w:val="18"/>
                <w:lang w:eastAsia="zh-CN"/>
              </w:rPr>
            </w:pPr>
            <w:r>
              <w:rPr>
                <w:rFonts w:ascii="Arial" w:hAnsi="Arial"/>
                <w:sz w:val="18"/>
              </w:rPr>
              <w:t>AWGN</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Default="00B217ED" w:rsidP="002B55C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Default="00B217ED" w:rsidP="002B55C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able 3, MCS 5</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0B39FD" w:rsidRDefault="00B217ED" w:rsidP="002B55CE">
            <w:pPr>
              <w:keepNext/>
              <w:keepLines/>
              <w:spacing w:after="0"/>
              <w:jc w:val="center"/>
              <w:rPr>
                <w:rFonts w:ascii="Arial" w:hAnsi="Arial"/>
                <w:sz w:val="18"/>
                <w:lang w:val="en-US" w:eastAsia="zh-CN"/>
              </w:rPr>
            </w:pPr>
            <w:r w:rsidRPr="000B39FD">
              <w:rPr>
                <w:rFonts w:ascii="Arial" w:hAnsi="Arial"/>
                <w:sz w:val="18"/>
                <w:lang w:val="en-US" w:eastAsia="zh-CN"/>
              </w:rPr>
              <w:t xml:space="preserve">15 kHz for 10 MHz </w:t>
            </w:r>
          </w:p>
          <w:p w:rsidR="00B217ED" w:rsidRPr="000B39FD" w:rsidRDefault="00B217ED" w:rsidP="002B55CE">
            <w:pPr>
              <w:keepNext/>
              <w:keepLines/>
              <w:spacing w:after="0"/>
              <w:jc w:val="center"/>
              <w:rPr>
                <w:rFonts w:ascii="Arial" w:hAnsi="Arial"/>
                <w:sz w:val="18"/>
                <w:lang w:val="en-US" w:eastAsia="zh-CN"/>
              </w:rPr>
            </w:pPr>
            <w:r w:rsidRPr="000B39FD">
              <w:rPr>
                <w:rFonts w:ascii="Arial" w:hAnsi="Arial"/>
                <w:sz w:val="18"/>
                <w:lang w:val="en-US" w:eastAsia="zh-CN"/>
              </w:rPr>
              <w:t>30 kHz for 40 MHz</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Default="00B217ED" w:rsidP="002B55CE">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2E21C3" w:rsidRDefault="00B217ED" w:rsidP="002B55CE">
            <w:pPr>
              <w:keepNext/>
              <w:keepLines/>
              <w:spacing w:after="0"/>
              <w:jc w:val="center"/>
              <w:rPr>
                <w:rFonts w:ascii="Arial" w:hAnsi="Arial"/>
                <w:sz w:val="18"/>
                <w:lang w:eastAsia="zh-CN"/>
              </w:rPr>
            </w:pPr>
            <w:r>
              <w:rPr>
                <w:rFonts w:ascii="Arial" w:hAnsi="Arial"/>
                <w:sz w:val="18"/>
                <w:lang w:eastAsia="zh-CN"/>
              </w:rPr>
              <w:t>Full Bandwidth</w:t>
            </w:r>
          </w:p>
        </w:tc>
      </w:tr>
      <w:tr w:rsidR="00B217ED" w:rsidRPr="00C25669" w:rsidTr="002B55CE">
        <w:trPr>
          <w:trHeight w:val="341"/>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Default="00B217ED" w:rsidP="002B55CE">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775441" w:rsidRDefault="00B217ED" w:rsidP="007A6169">
            <w:pPr>
              <w:keepNext/>
              <w:keepLines/>
              <w:ind w:left="270" w:hangingChars="150" w:hanging="270"/>
              <w:jc w:val="center"/>
              <w:rPr>
                <w:rFonts w:ascii="Arial" w:hAnsi="Arial"/>
                <w:sz w:val="18"/>
                <w:lang w:val="en-US"/>
              </w:rPr>
            </w:pPr>
            <w:r w:rsidRPr="007A6169">
              <w:rPr>
                <w:rFonts w:ascii="Arial" w:hAnsi="Arial"/>
                <w:sz w:val="18"/>
                <w:lang w:val="en-US"/>
              </w:rPr>
              <w:t>15 kHz SCS: 3D1S1U, S=10:2:2</w:t>
            </w:r>
            <w:r w:rsidRPr="007A6169">
              <w:rPr>
                <w:rFonts w:ascii="Arial" w:hAnsi="Arial"/>
                <w:sz w:val="18"/>
                <w:lang w:val="en-US"/>
              </w:rPr>
              <w:br/>
            </w:r>
            <w:r w:rsidRPr="007A6169">
              <w:rPr>
                <w:rFonts w:ascii="Arial" w:hAnsi="Arial"/>
                <w:sz w:val="18"/>
                <w:lang w:val="en-US" w:eastAsia="zh-CN"/>
              </w:rPr>
              <w:t>30 kHz SCS: 7D1S2U, S=6:4:4</w:t>
            </w:r>
          </w:p>
        </w:tc>
      </w:tr>
      <w:tr w:rsidR="00B217ED" w:rsidRPr="00C25669" w:rsidTr="002B55CE">
        <w:trPr>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7ED" w:rsidRPr="00C25669" w:rsidRDefault="00B217ED" w:rsidP="002B55CE">
            <w:pPr>
              <w:keepNext/>
              <w:keepLines/>
              <w:spacing w:after="0"/>
              <w:rPr>
                <w:rFonts w:ascii="Arial" w:hAnsi="Arial"/>
                <w:sz w:val="18"/>
                <w:lang w:eastAsia="zh-CN"/>
              </w:rPr>
            </w:pPr>
            <w:r>
              <w:rPr>
                <w:rFonts w:ascii="Arial" w:hAnsi="Arial"/>
                <w:sz w:val="18"/>
                <w:lang w:eastAsia="zh-CN"/>
              </w:rPr>
              <w:t>Testing metric</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center"/>
          </w:tcPr>
          <w:p w:rsidR="00B217ED" w:rsidRPr="000B160F" w:rsidRDefault="00B217ED" w:rsidP="002B55CE">
            <w:pPr>
              <w:keepNext/>
              <w:keepLines/>
              <w:spacing w:after="0"/>
              <w:jc w:val="center"/>
              <w:rPr>
                <w:rFonts w:ascii="Arial" w:hAnsi="Arial"/>
                <w:sz w:val="18"/>
                <w:lang w:eastAsia="zh-CN"/>
              </w:rPr>
            </w:pPr>
            <w:r w:rsidRPr="000B160F">
              <w:rPr>
                <w:rFonts w:ascii="Arial" w:hAnsi="Arial"/>
                <w:sz w:val="18"/>
                <w:lang w:eastAsia="zh-CN"/>
              </w:rPr>
              <w:t xml:space="preserve">Target BLER:  </w:t>
            </w:r>
            <w:r w:rsidRPr="000B160F">
              <w:rPr>
                <w:rFonts w:hint="eastAsia"/>
                <w:lang w:eastAsia="zh-CN"/>
              </w:rPr>
              <w:t>1-</w:t>
            </w:r>
            <w:r w:rsidRPr="000B160F">
              <w:rPr>
                <w:lang w:eastAsia="zh-CN"/>
              </w:rPr>
              <w:t>10</w:t>
            </w:r>
            <w:r w:rsidRPr="000B160F">
              <w:rPr>
                <w:vertAlign w:val="superscript"/>
                <w:lang w:eastAsia="zh-CN"/>
              </w:rPr>
              <w:t>-5</w:t>
            </w:r>
          </w:p>
        </w:tc>
      </w:tr>
    </w:tbl>
    <w:p w:rsidR="00B217ED" w:rsidRDefault="00B217ED" w:rsidP="00B217ED">
      <w:pPr>
        <w:rPr>
          <w:b/>
          <w:lang w:val="en-US" w:eastAsia="zh-CN"/>
        </w:rPr>
      </w:pPr>
    </w:p>
    <w:p w:rsidR="00C5562B" w:rsidRDefault="00C5562B" w:rsidP="00C5562B">
      <w:pPr>
        <w:pStyle w:val="2"/>
        <w:rPr>
          <w:lang w:val="en-US" w:eastAsia="zh-CN"/>
        </w:rPr>
      </w:pPr>
      <w:r>
        <w:rPr>
          <w:lang w:val="en-US" w:eastAsia="zh-CN"/>
        </w:rPr>
        <w:t>Simulation results</w:t>
      </w:r>
    </w:p>
    <w:p w:rsidR="00AB4EC6" w:rsidRPr="00AB4EC6" w:rsidRDefault="003F34FA" w:rsidP="00AB4EC6">
      <w:pPr>
        <w:rPr>
          <w:lang w:val="en-US" w:eastAsia="zh-CN"/>
        </w:rPr>
      </w:pPr>
      <w:r>
        <w:rPr>
          <w:lang w:val="en-US" w:eastAsia="zh-CN"/>
        </w:rPr>
        <w:t>The simulation with parameters listed in Table 2-1 are still running. The results will be updated when it is ready.</w:t>
      </w:r>
    </w:p>
    <w:p w:rsidR="00C5562B" w:rsidRPr="00066807" w:rsidRDefault="00A433E5" w:rsidP="00B217ED">
      <w:pPr>
        <w:pStyle w:val="1"/>
        <w:rPr>
          <w:rFonts w:eastAsia="宋体"/>
          <w:lang w:eastAsia="zh-CN"/>
        </w:rPr>
      </w:pPr>
      <w:r>
        <w:rPr>
          <w:rFonts w:eastAsia="宋体" w:hint="eastAsia"/>
          <w:lang w:eastAsia="zh-CN"/>
        </w:rPr>
        <w:t>D</w:t>
      </w:r>
      <w:r>
        <w:rPr>
          <w:rFonts w:eastAsia="宋体"/>
          <w:lang w:eastAsia="zh-CN"/>
        </w:rPr>
        <w:t>iscussion</w:t>
      </w:r>
    </w:p>
    <w:p w:rsidR="003F34FA" w:rsidRPr="00FA70CC" w:rsidRDefault="003F34FA" w:rsidP="003F34FA">
      <w:pPr>
        <w:pStyle w:val="a8"/>
        <w:numPr>
          <w:ilvl w:val="0"/>
          <w:numId w:val="21"/>
        </w:numPr>
        <w:ind w:firstLineChars="0"/>
        <w:rPr>
          <w:b/>
          <w:sz w:val="28"/>
          <w:lang w:val="en-US" w:eastAsia="zh-CN"/>
        </w:rPr>
      </w:pPr>
      <w:r w:rsidRPr="00FA70CC">
        <w:rPr>
          <w:b/>
          <w:lang w:eastAsia="zh-CN"/>
        </w:rPr>
        <w:t>How to capture X in the specification</w:t>
      </w:r>
    </w:p>
    <w:p w:rsidR="003F34FA" w:rsidRPr="001A7677" w:rsidRDefault="003F34FA" w:rsidP="004A5D0A">
      <w:pPr>
        <w:rPr>
          <w:lang w:eastAsia="zh-CN"/>
        </w:rPr>
      </w:pPr>
      <w:r>
        <w:rPr>
          <w:lang w:eastAsia="zh-CN"/>
        </w:rPr>
        <w:t>Usually the core requirement captures the averaged value of (Ideal SNR + IM) from all companies.</w:t>
      </w:r>
      <w:r>
        <w:rPr>
          <w:rFonts w:hint="eastAsia"/>
          <w:lang w:eastAsia="zh-CN"/>
        </w:rPr>
        <w:t xml:space="preserve"> </w:t>
      </w:r>
      <w:r>
        <w:rPr>
          <w:lang w:eastAsia="zh-CN"/>
        </w:rPr>
        <w:t xml:space="preserve">Then the conformance </w:t>
      </w:r>
      <w:r w:rsidRPr="001A7677">
        <w:rPr>
          <w:lang w:eastAsia="zh-CN"/>
        </w:rPr>
        <w:t xml:space="preserve">requirement captures: core requirement + TT. </w:t>
      </w:r>
    </w:p>
    <w:p w:rsidR="00136E24" w:rsidRPr="004A5D0A" w:rsidRDefault="004A5D0A" w:rsidP="004A5D0A">
      <w:pPr>
        <w:rPr>
          <w:lang w:val="en-US" w:eastAsia="zh-CN"/>
        </w:rPr>
      </w:pPr>
      <w:r>
        <w:rPr>
          <w:lang w:eastAsia="zh-CN"/>
        </w:rPr>
        <w:t xml:space="preserve">Based on the experience of LTE BS and NR BS specification, </w:t>
      </w:r>
      <w:r w:rsidR="00136E24" w:rsidRPr="004A5D0A">
        <w:rPr>
          <w:lang w:eastAsia="zh-CN"/>
        </w:rPr>
        <w:t>sometimes large span among companies cannot be solved, then RAN4 agreed to add extra margin on top of the impairment results for final performance requirements definition that is similar way as UE side.</w:t>
      </w:r>
      <w:r>
        <w:rPr>
          <w:rFonts w:hint="eastAsia"/>
          <w:lang w:val="en-US" w:eastAsia="zh-CN"/>
        </w:rPr>
        <w:t xml:space="preserve"> </w:t>
      </w:r>
      <w:r w:rsidR="00136E24" w:rsidRPr="004A5D0A">
        <w:rPr>
          <w:lang w:eastAsia="zh-CN"/>
        </w:rPr>
        <w:t>But this extra margin was never explicitly captured in the core specification and conformance requirements, so we think that we can follow the same way forward.</w:t>
      </w:r>
    </w:p>
    <w:p w:rsidR="003F34FA" w:rsidRDefault="003F34FA" w:rsidP="004A5D0A">
      <w:pPr>
        <w:rPr>
          <w:lang w:eastAsia="zh-CN"/>
        </w:rPr>
      </w:pPr>
      <w:r w:rsidRPr="001A7677">
        <w:rPr>
          <w:lang w:eastAsia="zh-CN"/>
        </w:rPr>
        <w:t>From our understanding, we are discussing X that is simila</w:t>
      </w:r>
      <w:r w:rsidR="00136E24" w:rsidRPr="001A7677">
        <w:rPr>
          <w:lang w:eastAsia="zh-CN"/>
        </w:rPr>
        <w:t xml:space="preserve">r as the extra </w:t>
      </w:r>
      <w:r w:rsidR="00136E24">
        <w:rPr>
          <w:lang w:eastAsia="zh-CN"/>
        </w:rPr>
        <w:t>margin used in BS</w:t>
      </w:r>
      <w:r>
        <w:rPr>
          <w:lang w:eastAsia="zh-CN"/>
        </w:rPr>
        <w:t xml:space="preserve"> performance requirements. </w:t>
      </w:r>
      <w:r w:rsidR="00136E24">
        <w:rPr>
          <w:lang w:eastAsia="zh-CN"/>
        </w:rPr>
        <w:t>Although X is used to reduce the test time, extra margin can be added for different reasons.</w:t>
      </w:r>
    </w:p>
    <w:p w:rsidR="003F34FA" w:rsidRPr="00D674C9" w:rsidRDefault="003F34FA" w:rsidP="003F34FA">
      <w:pPr>
        <w:ind w:left="1004" w:hangingChars="500" w:hanging="1004"/>
        <w:jc w:val="both"/>
        <w:rPr>
          <w:b/>
          <w:lang w:eastAsia="zh-CN"/>
        </w:rPr>
      </w:pPr>
      <w:r w:rsidRPr="00D674C9">
        <w:rPr>
          <w:b/>
          <w:lang w:eastAsia="zh-CN"/>
        </w:rPr>
        <w:t xml:space="preserve">Proposal 1: Do not capture in specifications, include directly into core spec requirement but not part of IM. </w:t>
      </w:r>
      <w:r w:rsidRPr="00D674C9">
        <w:rPr>
          <w:b/>
          <w:lang w:eastAsia="zh-CN"/>
        </w:rPr>
        <w:br/>
        <w:t xml:space="preserve">SNR value in core spec = average (Ideal SNR + IM) from all companies + X. </w:t>
      </w:r>
    </w:p>
    <w:p w:rsidR="003F34FA" w:rsidRDefault="003F34FA" w:rsidP="003F34FA">
      <w:pPr>
        <w:rPr>
          <w:lang w:eastAsia="zh-CN"/>
        </w:rPr>
      </w:pPr>
    </w:p>
    <w:p w:rsidR="00AE104A" w:rsidRDefault="00AE104A" w:rsidP="00AE104A">
      <w:pPr>
        <w:pStyle w:val="a8"/>
        <w:numPr>
          <w:ilvl w:val="0"/>
          <w:numId w:val="23"/>
        </w:numPr>
        <w:ind w:firstLineChars="0"/>
        <w:rPr>
          <w:b/>
          <w:lang w:eastAsia="zh-CN"/>
        </w:rPr>
      </w:pPr>
      <w:r w:rsidRPr="00AE104A">
        <w:rPr>
          <w:rFonts w:hint="eastAsia"/>
          <w:b/>
          <w:lang w:eastAsia="zh-CN"/>
        </w:rPr>
        <w:t>B</w:t>
      </w:r>
      <w:r w:rsidRPr="00AE104A">
        <w:rPr>
          <w:b/>
          <w:lang w:eastAsia="zh-CN"/>
        </w:rPr>
        <w:t>S TDD pattern</w:t>
      </w:r>
    </w:p>
    <w:p w:rsidR="00AE104A" w:rsidRDefault="00AE104A" w:rsidP="00AE104A">
      <w:pPr>
        <w:rPr>
          <w:lang w:eastAsia="zh-CN"/>
        </w:rPr>
      </w:pPr>
      <w:r w:rsidRPr="00066807">
        <w:rPr>
          <w:lang w:eastAsia="zh-CN"/>
        </w:rPr>
        <w:t>We prefer to use the exiting TDD pattern for BS perform</w:t>
      </w:r>
      <w:r w:rsidR="00066807">
        <w:rPr>
          <w:lang w:eastAsia="zh-CN"/>
        </w:rPr>
        <w:t>ance requirements and this proposal</w:t>
      </w:r>
      <w:r w:rsidRPr="00066807">
        <w:rPr>
          <w:lang w:eastAsia="zh-CN"/>
        </w:rPr>
        <w:t xml:space="preserve"> is also align with the </w:t>
      </w:r>
      <w:r w:rsidR="00066807">
        <w:rPr>
          <w:lang w:eastAsia="zh-CN"/>
        </w:rPr>
        <w:t>configuration</w:t>
      </w:r>
      <w:r w:rsidR="00066807" w:rsidRPr="00066807">
        <w:rPr>
          <w:lang w:eastAsia="zh-CN"/>
        </w:rPr>
        <w:t xml:space="preserve"> for BS side with target BLER of 10^-2</w:t>
      </w:r>
      <w:r w:rsidR="00066807">
        <w:rPr>
          <w:lang w:eastAsia="zh-CN"/>
        </w:rPr>
        <w:t>.</w:t>
      </w:r>
    </w:p>
    <w:p w:rsidR="00AE104A" w:rsidRDefault="00066807" w:rsidP="003F34FA">
      <w:pPr>
        <w:rPr>
          <w:b/>
        </w:rPr>
      </w:pPr>
      <w:r w:rsidRPr="00066807">
        <w:rPr>
          <w:b/>
          <w:lang w:eastAsia="zh-CN"/>
        </w:rPr>
        <w:t xml:space="preserve">Proposal 2: We propose to use TDD pattern of </w:t>
      </w:r>
      <w:r w:rsidR="00AE104A" w:rsidRPr="00066807">
        <w:rPr>
          <w:b/>
        </w:rPr>
        <w:t>3D1S1U (S=10:2:2) for 15 KHz, 7D1S2U (S=6:4:4) for 30 KHz</w:t>
      </w:r>
      <w:r w:rsidRPr="00066807">
        <w:rPr>
          <w:b/>
        </w:rPr>
        <w:t>.</w:t>
      </w:r>
    </w:p>
    <w:p w:rsidR="00066807" w:rsidRPr="00066807" w:rsidRDefault="00066807" w:rsidP="003F34FA">
      <w:pPr>
        <w:rPr>
          <w:b/>
          <w:lang w:eastAsia="zh-CN"/>
        </w:rPr>
      </w:pPr>
    </w:p>
    <w:p w:rsidR="003F34FA" w:rsidRPr="00FA70CC" w:rsidRDefault="003F34FA" w:rsidP="003F34FA">
      <w:pPr>
        <w:pStyle w:val="a8"/>
        <w:numPr>
          <w:ilvl w:val="0"/>
          <w:numId w:val="22"/>
        </w:numPr>
        <w:ind w:firstLineChars="0"/>
        <w:rPr>
          <w:b/>
        </w:rPr>
      </w:pPr>
      <w:r w:rsidRPr="00FA70CC">
        <w:rPr>
          <w:b/>
        </w:rPr>
        <w:lastRenderedPageBreak/>
        <w:t>Number of tests to define</w:t>
      </w:r>
    </w:p>
    <w:p w:rsidR="003F34FA" w:rsidRDefault="003F34FA" w:rsidP="003F34FA">
      <w:pPr>
        <w:rPr>
          <w:iCs/>
          <w:lang w:val="en-US" w:eastAsia="zh-CN"/>
        </w:rPr>
      </w:pPr>
      <w:r>
        <w:rPr>
          <w:iCs/>
          <w:lang w:val="en-US" w:eastAsia="zh-CN"/>
        </w:rPr>
        <w:t>We prefer to define one test for the ultra-low BLER target. More tests will be defined with higher BLER target.</w:t>
      </w:r>
    </w:p>
    <w:p w:rsidR="003F34FA" w:rsidRPr="00FA70CC" w:rsidRDefault="00B23E0E" w:rsidP="003F34FA">
      <w:pPr>
        <w:rPr>
          <w:b/>
          <w:iCs/>
          <w:lang w:val="en-US" w:eastAsia="zh-CN"/>
        </w:rPr>
      </w:pPr>
      <w:r>
        <w:rPr>
          <w:b/>
          <w:iCs/>
          <w:lang w:val="en-US" w:eastAsia="zh-CN"/>
        </w:rPr>
        <w:t>Proposal 3</w:t>
      </w:r>
      <w:r w:rsidR="003F34FA" w:rsidRPr="00FA70CC">
        <w:rPr>
          <w:b/>
          <w:iCs/>
          <w:lang w:val="en-US" w:eastAsia="zh-CN"/>
        </w:rPr>
        <w:t xml:space="preserve">: We propose to define one test </w:t>
      </w:r>
      <w:r w:rsidR="00066807">
        <w:rPr>
          <w:b/>
          <w:iCs/>
          <w:lang w:val="en-US" w:eastAsia="zh-CN"/>
        </w:rPr>
        <w:t xml:space="preserve">with applicability rule </w:t>
      </w:r>
      <w:r w:rsidR="003F34FA" w:rsidRPr="00FA70CC">
        <w:rPr>
          <w:b/>
          <w:iCs/>
          <w:lang w:val="en-US" w:eastAsia="zh-CN"/>
        </w:rPr>
        <w:t>for ultra-low BLER target.</w:t>
      </w:r>
    </w:p>
    <w:p w:rsidR="007A6169" w:rsidRPr="003F34FA" w:rsidRDefault="007A6169" w:rsidP="00442825">
      <w:pPr>
        <w:rPr>
          <w:b/>
          <w:lang w:val="en-US" w:eastAsia="zh-CN"/>
        </w:rPr>
      </w:pPr>
    </w:p>
    <w:bookmarkEnd w:id="1"/>
    <w:bookmarkEnd w:id="2"/>
    <w:p w:rsidR="00442825" w:rsidRPr="000A4C5A" w:rsidRDefault="00442825" w:rsidP="00442825">
      <w:pPr>
        <w:pStyle w:val="1"/>
        <w:rPr>
          <w:rFonts w:eastAsia="宋体"/>
          <w:lang w:eastAsia="zh-CN"/>
        </w:rPr>
      </w:pPr>
      <w:r>
        <w:rPr>
          <w:rFonts w:eastAsia="宋体" w:hint="eastAsia"/>
          <w:lang w:eastAsia="zh-CN"/>
        </w:rPr>
        <w:t>Proposals</w:t>
      </w:r>
    </w:p>
    <w:p w:rsidR="00442825" w:rsidRDefault="00442825" w:rsidP="00442825">
      <w:pPr>
        <w:rPr>
          <w:b/>
          <w:lang w:val="en-US" w:eastAsia="zh-CN"/>
        </w:rPr>
      </w:pPr>
      <w:r>
        <w:rPr>
          <w:lang w:val="en-US" w:eastAsia="zh-CN"/>
        </w:rPr>
        <w:t xml:space="preserve">In this paper, following are proposed: </w:t>
      </w:r>
      <w:r w:rsidRPr="00CC33CD">
        <w:rPr>
          <w:b/>
          <w:lang w:val="en-US" w:eastAsia="zh-CN"/>
        </w:rPr>
        <w:t xml:space="preserve"> </w:t>
      </w:r>
    </w:p>
    <w:p w:rsidR="00B23E0E" w:rsidRPr="00D674C9" w:rsidRDefault="00B23E0E" w:rsidP="00B23E0E">
      <w:pPr>
        <w:ind w:left="1004" w:hangingChars="500" w:hanging="1004"/>
        <w:jc w:val="both"/>
        <w:rPr>
          <w:b/>
          <w:lang w:eastAsia="zh-CN"/>
        </w:rPr>
      </w:pPr>
      <w:r w:rsidRPr="00D674C9">
        <w:rPr>
          <w:b/>
          <w:lang w:eastAsia="zh-CN"/>
        </w:rPr>
        <w:t xml:space="preserve">Proposal 1: Do not capture in specifications, include directly into core spec requirement but not part of IM. </w:t>
      </w:r>
      <w:r w:rsidRPr="00D674C9">
        <w:rPr>
          <w:b/>
          <w:lang w:eastAsia="zh-CN"/>
        </w:rPr>
        <w:br/>
        <w:t xml:space="preserve">SNR value in core spec = average (Ideal SNR + IM) from all companies + X. </w:t>
      </w:r>
    </w:p>
    <w:p w:rsidR="00B23E0E" w:rsidRDefault="00B23E0E" w:rsidP="00B23E0E">
      <w:pPr>
        <w:rPr>
          <w:b/>
        </w:rPr>
      </w:pPr>
      <w:r w:rsidRPr="00066807">
        <w:rPr>
          <w:b/>
          <w:lang w:eastAsia="zh-CN"/>
        </w:rPr>
        <w:t xml:space="preserve">Proposal 2: We propose to use TDD pattern of </w:t>
      </w:r>
      <w:r w:rsidRPr="00066807">
        <w:rPr>
          <w:b/>
        </w:rPr>
        <w:t>3D1S1U (S=10:2:2) for 15 KHz, 7D1S2U (S=6:4:4) for 30 KHz.</w:t>
      </w:r>
    </w:p>
    <w:p w:rsidR="007A6169" w:rsidRPr="00B23E0E" w:rsidRDefault="00B23E0E" w:rsidP="00442825">
      <w:pPr>
        <w:rPr>
          <w:b/>
          <w:lang w:eastAsia="zh-CN"/>
        </w:rPr>
      </w:pPr>
      <w:r>
        <w:rPr>
          <w:b/>
          <w:iCs/>
          <w:lang w:val="en-US" w:eastAsia="zh-CN"/>
        </w:rPr>
        <w:t>Proposal 3</w:t>
      </w:r>
      <w:r w:rsidRPr="00FA70CC">
        <w:rPr>
          <w:b/>
          <w:iCs/>
          <w:lang w:val="en-US" w:eastAsia="zh-CN"/>
        </w:rPr>
        <w:t xml:space="preserve">: We propose to define one test </w:t>
      </w:r>
      <w:r>
        <w:rPr>
          <w:b/>
          <w:iCs/>
          <w:lang w:val="en-US" w:eastAsia="zh-CN"/>
        </w:rPr>
        <w:t xml:space="preserve">with applicability rule </w:t>
      </w:r>
      <w:r w:rsidRPr="00FA70CC">
        <w:rPr>
          <w:b/>
          <w:iCs/>
          <w:lang w:val="en-US" w:eastAsia="zh-CN"/>
        </w:rPr>
        <w:t>for ultra-low BLER target.</w:t>
      </w:r>
      <w:bookmarkStart w:id="3" w:name="_GoBack"/>
      <w:bookmarkEnd w:id="3"/>
    </w:p>
    <w:p w:rsidR="00442825" w:rsidRPr="004A3E04" w:rsidRDefault="00442825" w:rsidP="00442825">
      <w:pPr>
        <w:pStyle w:val="1"/>
        <w:rPr>
          <w:rFonts w:ascii="Times New Roman" w:eastAsia="宋体" w:hAnsi="Times New Roman"/>
          <w:sz w:val="20"/>
          <w:lang w:eastAsia="zh-CN"/>
        </w:rPr>
      </w:pPr>
      <w:r w:rsidRPr="000A4C5A">
        <w:rPr>
          <w:rFonts w:hint="eastAsia"/>
        </w:rPr>
        <w:t>Reference</w:t>
      </w:r>
    </w:p>
    <w:bookmarkEnd w:id="0"/>
    <w:p w:rsidR="007A6169" w:rsidRPr="00483F84" w:rsidRDefault="007A6169" w:rsidP="007A6169">
      <w:pPr>
        <w:rPr>
          <w:lang w:val="en-US" w:eastAsia="zh-CN"/>
        </w:rPr>
      </w:pPr>
      <w:r>
        <w:rPr>
          <w:lang w:val="en-US" w:eastAsia="zh-CN"/>
        </w:rPr>
        <w:t>[1</w:t>
      </w:r>
      <w:r w:rsidRPr="00C82EB4">
        <w:rPr>
          <w:lang w:val="en-US" w:eastAsia="zh-CN"/>
        </w:rPr>
        <w:t xml:space="preserve">] </w:t>
      </w:r>
      <w:r>
        <w:rPr>
          <w:rFonts w:eastAsia="Calibri"/>
          <w:bCs/>
        </w:rPr>
        <w:t>R4-2005526, Way forward on NR URLLC performance requirements with ultra-low BLER, #94bis, Ericsson.</w:t>
      </w:r>
    </w:p>
    <w:p w:rsidR="0065540C" w:rsidRPr="007A6169" w:rsidRDefault="007A6169">
      <w:pPr>
        <w:rPr>
          <w:lang w:val="en-US" w:eastAsia="zh-CN"/>
        </w:rPr>
      </w:pPr>
      <w:r>
        <w:rPr>
          <w:lang w:val="en-US" w:eastAsia="zh-CN"/>
        </w:rPr>
        <w:t>[2</w:t>
      </w:r>
      <w:r w:rsidRPr="00C82EB4">
        <w:rPr>
          <w:lang w:val="en-US" w:eastAsia="zh-CN"/>
        </w:rPr>
        <w:t xml:space="preserve">] </w:t>
      </w:r>
      <w:r>
        <w:rPr>
          <w:rFonts w:eastAsia="Calibri"/>
          <w:bCs/>
        </w:rPr>
        <w:t>R4-2002422, Way forward on parameters and test methodology for URLLC ultra-low BLER test, #94, Ericsson.</w:t>
      </w:r>
    </w:p>
    <w:sectPr w:rsidR="0065540C" w:rsidRPr="007A6169"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4A0" w:rsidRDefault="002E34A0" w:rsidP="00C00D98">
      <w:pPr>
        <w:spacing w:after="0"/>
      </w:pPr>
      <w:r>
        <w:separator/>
      </w:r>
    </w:p>
  </w:endnote>
  <w:endnote w:type="continuationSeparator" w:id="0">
    <w:p w:rsidR="002E34A0" w:rsidRDefault="002E34A0" w:rsidP="00C00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4A0" w:rsidRDefault="002E34A0" w:rsidP="00C00D98">
      <w:pPr>
        <w:spacing w:after="0"/>
      </w:pPr>
      <w:r>
        <w:separator/>
      </w:r>
    </w:p>
  </w:footnote>
  <w:footnote w:type="continuationSeparator" w:id="0">
    <w:p w:rsidR="002E34A0" w:rsidRDefault="002E34A0" w:rsidP="00C00D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61824"/>
    <w:multiLevelType w:val="hybridMultilevel"/>
    <w:tmpl w:val="9F5E54B8"/>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 w15:restartNumberingAfterBreak="0">
    <w:nsid w:val="0BDD5F2B"/>
    <w:multiLevelType w:val="multilevel"/>
    <w:tmpl w:val="4C581E4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7AF4838"/>
    <w:multiLevelType w:val="hybridMultilevel"/>
    <w:tmpl w:val="84F88FD6"/>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1A3649C1"/>
    <w:multiLevelType w:val="hybridMultilevel"/>
    <w:tmpl w:val="8FD21570"/>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1F566F49"/>
    <w:multiLevelType w:val="hybridMultilevel"/>
    <w:tmpl w:val="3B861214"/>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19765B6"/>
    <w:multiLevelType w:val="hybridMultilevel"/>
    <w:tmpl w:val="91C6F756"/>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2208441F"/>
    <w:multiLevelType w:val="hybridMultilevel"/>
    <w:tmpl w:val="527CD2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CB3141"/>
    <w:multiLevelType w:val="hybridMultilevel"/>
    <w:tmpl w:val="AAA86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B41B54"/>
    <w:multiLevelType w:val="hybridMultilevel"/>
    <w:tmpl w:val="472CAEFC"/>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BDB324F"/>
    <w:multiLevelType w:val="hybridMultilevel"/>
    <w:tmpl w:val="6FFEFBAC"/>
    <w:lvl w:ilvl="0" w:tplc="868E88CC">
      <w:start w:val="252"/>
      <w:numFmt w:val="bullet"/>
      <w:lvlText w:val="–"/>
      <w:lvlJc w:val="left"/>
      <w:pPr>
        <w:ind w:left="1220" w:hanging="420"/>
      </w:pPr>
      <w:rPr>
        <w:rFonts w:ascii="Times New Roman" w:hAnsi="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2C852625"/>
    <w:multiLevelType w:val="hybridMultilevel"/>
    <w:tmpl w:val="3ECA4324"/>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2EBF1D49"/>
    <w:multiLevelType w:val="hybridMultilevel"/>
    <w:tmpl w:val="83C0D002"/>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336C6F20"/>
    <w:multiLevelType w:val="hybridMultilevel"/>
    <w:tmpl w:val="FD264E52"/>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BB08CB"/>
    <w:multiLevelType w:val="hybridMultilevel"/>
    <w:tmpl w:val="2D10055E"/>
    <w:lvl w:ilvl="0" w:tplc="A9BE789E">
      <w:numFmt w:val="bullet"/>
      <w:lvlText w:val="-"/>
      <w:lvlJc w:val="left"/>
      <w:pPr>
        <w:ind w:left="1580" w:hanging="420"/>
      </w:pPr>
      <w:rPr>
        <w:rFonts w:ascii="等线" w:eastAsia="等线" w:hAnsi="等线" w:cs="Times New Roman" w:hint="eastAsia"/>
      </w:rPr>
    </w:lvl>
    <w:lvl w:ilvl="1" w:tplc="04090003">
      <w:start w:val="1"/>
      <w:numFmt w:val="bullet"/>
      <w:lvlText w:val=""/>
      <w:lvlJc w:val="left"/>
      <w:pPr>
        <w:ind w:left="2000" w:hanging="420"/>
      </w:pPr>
      <w:rPr>
        <w:rFonts w:ascii="Wingdings" w:hAnsi="Wingdings" w:hint="default"/>
      </w:rPr>
    </w:lvl>
    <w:lvl w:ilvl="2" w:tplc="04090005" w:tentative="1">
      <w:start w:val="1"/>
      <w:numFmt w:val="bullet"/>
      <w:lvlText w:val=""/>
      <w:lvlJc w:val="left"/>
      <w:pPr>
        <w:ind w:left="2420" w:hanging="420"/>
      </w:pPr>
      <w:rPr>
        <w:rFonts w:ascii="Wingdings" w:hAnsi="Wingdings" w:hint="default"/>
      </w:rPr>
    </w:lvl>
    <w:lvl w:ilvl="3" w:tplc="04090001" w:tentative="1">
      <w:start w:val="1"/>
      <w:numFmt w:val="bullet"/>
      <w:lvlText w:val=""/>
      <w:lvlJc w:val="left"/>
      <w:pPr>
        <w:ind w:left="2840" w:hanging="420"/>
      </w:pPr>
      <w:rPr>
        <w:rFonts w:ascii="Wingdings" w:hAnsi="Wingdings" w:hint="default"/>
      </w:rPr>
    </w:lvl>
    <w:lvl w:ilvl="4" w:tplc="04090003" w:tentative="1">
      <w:start w:val="1"/>
      <w:numFmt w:val="bullet"/>
      <w:lvlText w:val=""/>
      <w:lvlJc w:val="left"/>
      <w:pPr>
        <w:ind w:left="3260" w:hanging="420"/>
      </w:pPr>
      <w:rPr>
        <w:rFonts w:ascii="Wingdings" w:hAnsi="Wingdings" w:hint="default"/>
      </w:rPr>
    </w:lvl>
    <w:lvl w:ilvl="5" w:tplc="04090005" w:tentative="1">
      <w:start w:val="1"/>
      <w:numFmt w:val="bullet"/>
      <w:lvlText w:val=""/>
      <w:lvlJc w:val="left"/>
      <w:pPr>
        <w:ind w:left="3680" w:hanging="420"/>
      </w:pPr>
      <w:rPr>
        <w:rFonts w:ascii="Wingdings" w:hAnsi="Wingdings" w:hint="default"/>
      </w:rPr>
    </w:lvl>
    <w:lvl w:ilvl="6" w:tplc="04090001" w:tentative="1">
      <w:start w:val="1"/>
      <w:numFmt w:val="bullet"/>
      <w:lvlText w:val=""/>
      <w:lvlJc w:val="left"/>
      <w:pPr>
        <w:ind w:left="4100" w:hanging="420"/>
      </w:pPr>
      <w:rPr>
        <w:rFonts w:ascii="Wingdings" w:hAnsi="Wingdings" w:hint="default"/>
      </w:rPr>
    </w:lvl>
    <w:lvl w:ilvl="7" w:tplc="04090003" w:tentative="1">
      <w:start w:val="1"/>
      <w:numFmt w:val="bullet"/>
      <w:lvlText w:val=""/>
      <w:lvlJc w:val="left"/>
      <w:pPr>
        <w:ind w:left="4520" w:hanging="420"/>
      </w:pPr>
      <w:rPr>
        <w:rFonts w:ascii="Wingdings" w:hAnsi="Wingdings" w:hint="default"/>
      </w:rPr>
    </w:lvl>
    <w:lvl w:ilvl="8" w:tplc="04090005" w:tentative="1">
      <w:start w:val="1"/>
      <w:numFmt w:val="bullet"/>
      <w:lvlText w:val=""/>
      <w:lvlJc w:val="left"/>
      <w:pPr>
        <w:ind w:left="4940" w:hanging="420"/>
      </w:pPr>
      <w:rPr>
        <w:rFonts w:ascii="Wingdings" w:hAnsi="Wingdings" w:hint="default"/>
      </w:rPr>
    </w:lvl>
  </w:abstractNum>
  <w:abstractNum w:abstractNumId="14" w15:restartNumberingAfterBreak="0">
    <w:nsid w:val="3EC00CC7"/>
    <w:multiLevelType w:val="hybridMultilevel"/>
    <w:tmpl w:val="E4785DA8"/>
    <w:lvl w:ilvl="0" w:tplc="A9BE789E">
      <w:numFmt w:val="bullet"/>
      <w:lvlText w:val="-"/>
      <w:lvlJc w:val="left"/>
      <w:pPr>
        <w:ind w:left="1556" w:hanging="420"/>
      </w:pPr>
      <w:rPr>
        <w:rFonts w:ascii="等线" w:eastAsia="等线" w:hAnsi="等线" w:cs="Times New Roman" w:hint="eastAsia"/>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15:restartNumberingAfterBreak="0">
    <w:nsid w:val="59B373B1"/>
    <w:multiLevelType w:val="hybridMultilevel"/>
    <w:tmpl w:val="6160FA28"/>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1256FE"/>
    <w:multiLevelType w:val="hybridMultilevel"/>
    <w:tmpl w:val="18EECF6A"/>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E3382C"/>
    <w:multiLevelType w:val="hybridMultilevel"/>
    <w:tmpl w:val="3CD41620"/>
    <w:lvl w:ilvl="0" w:tplc="20280F86">
      <w:start w:val="1"/>
      <w:numFmt w:val="bullet"/>
      <w:lvlText w:val="•"/>
      <w:lvlJc w:val="left"/>
      <w:pPr>
        <w:tabs>
          <w:tab w:val="num" w:pos="720"/>
        </w:tabs>
        <w:ind w:left="720" w:hanging="360"/>
      </w:pPr>
      <w:rPr>
        <w:rFonts w:ascii="Arial" w:hAnsi="Arial" w:hint="default"/>
      </w:rPr>
    </w:lvl>
    <w:lvl w:ilvl="1" w:tplc="F20EACF6">
      <w:numFmt w:val="bullet"/>
      <w:lvlText w:val="•"/>
      <w:lvlJc w:val="left"/>
      <w:pPr>
        <w:tabs>
          <w:tab w:val="num" w:pos="1440"/>
        </w:tabs>
        <w:ind w:left="1440" w:hanging="360"/>
      </w:pPr>
      <w:rPr>
        <w:rFonts w:ascii="Arial" w:hAnsi="Arial" w:hint="default"/>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D61622"/>
    <w:multiLevelType w:val="hybridMultilevel"/>
    <w:tmpl w:val="7A9A00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630AC1"/>
    <w:multiLevelType w:val="hybridMultilevel"/>
    <w:tmpl w:val="711E2C58"/>
    <w:lvl w:ilvl="0" w:tplc="868E88CC">
      <w:start w:val="252"/>
      <w:numFmt w:val="bullet"/>
      <w:lvlText w:val="–"/>
      <w:lvlJc w:val="left"/>
      <w:pPr>
        <w:ind w:left="1220" w:hanging="420"/>
      </w:pPr>
      <w:rPr>
        <w:rFonts w:ascii="Times New Roman" w:hAnsi="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15:restartNumberingAfterBreak="0">
    <w:nsid w:val="7305450F"/>
    <w:multiLevelType w:val="hybridMultilevel"/>
    <w:tmpl w:val="6F42D1B6"/>
    <w:lvl w:ilvl="0" w:tplc="A9BE789E">
      <w:numFmt w:val="bullet"/>
      <w:lvlText w:val="-"/>
      <w:lvlJc w:val="left"/>
      <w:pPr>
        <w:ind w:left="1588" w:hanging="420"/>
      </w:pPr>
      <w:rPr>
        <w:rFonts w:ascii="等线" w:eastAsia="等线" w:hAnsi="等线" w:cs="Times New Roman" w:hint="eastAsia"/>
      </w:rPr>
    </w:lvl>
    <w:lvl w:ilvl="1" w:tplc="04090003" w:tentative="1">
      <w:start w:val="1"/>
      <w:numFmt w:val="bullet"/>
      <w:lvlText w:val=""/>
      <w:lvlJc w:val="left"/>
      <w:pPr>
        <w:ind w:left="2008" w:hanging="420"/>
      </w:pPr>
      <w:rPr>
        <w:rFonts w:ascii="Wingdings" w:hAnsi="Wingdings" w:hint="default"/>
      </w:rPr>
    </w:lvl>
    <w:lvl w:ilvl="2" w:tplc="04090005" w:tentative="1">
      <w:start w:val="1"/>
      <w:numFmt w:val="bullet"/>
      <w:lvlText w:val=""/>
      <w:lvlJc w:val="left"/>
      <w:pPr>
        <w:ind w:left="2428" w:hanging="420"/>
      </w:pPr>
      <w:rPr>
        <w:rFonts w:ascii="Wingdings" w:hAnsi="Wingdings" w:hint="default"/>
      </w:rPr>
    </w:lvl>
    <w:lvl w:ilvl="3" w:tplc="04090001" w:tentative="1">
      <w:start w:val="1"/>
      <w:numFmt w:val="bullet"/>
      <w:lvlText w:val=""/>
      <w:lvlJc w:val="left"/>
      <w:pPr>
        <w:ind w:left="2848" w:hanging="420"/>
      </w:pPr>
      <w:rPr>
        <w:rFonts w:ascii="Wingdings" w:hAnsi="Wingdings" w:hint="default"/>
      </w:rPr>
    </w:lvl>
    <w:lvl w:ilvl="4" w:tplc="04090003" w:tentative="1">
      <w:start w:val="1"/>
      <w:numFmt w:val="bullet"/>
      <w:lvlText w:val=""/>
      <w:lvlJc w:val="left"/>
      <w:pPr>
        <w:ind w:left="3268" w:hanging="420"/>
      </w:pPr>
      <w:rPr>
        <w:rFonts w:ascii="Wingdings" w:hAnsi="Wingdings" w:hint="default"/>
      </w:rPr>
    </w:lvl>
    <w:lvl w:ilvl="5" w:tplc="04090005" w:tentative="1">
      <w:start w:val="1"/>
      <w:numFmt w:val="bullet"/>
      <w:lvlText w:val=""/>
      <w:lvlJc w:val="left"/>
      <w:pPr>
        <w:ind w:left="3688" w:hanging="420"/>
      </w:pPr>
      <w:rPr>
        <w:rFonts w:ascii="Wingdings" w:hAnsi="Wingdings" w:hint="default"/>
      </w:rPr>
    </w:lvl>
    <w:lvl w:ilvl="6" w:tplc="04090001" w:tentative="1">
      <w:start w:val="1"/>
      <w:numFmt w:val="bullet"/>
      <w:lvlText w:val=""/>
      <w:lvlJc w:val="left"/>
      <w:pPr>
        <w:ind w:left="4108" w:hanging="420"/>
      </w:pPr>
      <w:rPr>
        <w:rFonts w:ascii="Wingdings" w:hAnsi="Wingdings" w:hint="default"/>
      </w:rPr>
    </w:lvl>
    <w:lvl w:ilvl="7" w:tplc="04090003" w:tentative="1">
      <w:start w:val="1"/>
      <w:numFmt w:val="bullet"/>
      <w:lvlText w:val=""/>
      <w:lvlJc w:val="left"/>
      <w:pPr>
        <w:ind w:left="4528" w:hanging="420"/>
      </w:pPr>
      <w:rPr>
        <w:rFonts w:ascii="Wingdings" w:hAnsi="Wingdings" w:hint="default"/>
      </w:rPr>
    </w:lvl>
    <w:lvl w:ilvl="8" w:tplc="04090005" w:tentative="1">
      <w:start w:val="1"/>
      <w:numFmt w:val="bullet"/>
      <w:lvlText w:val=""/>
      <w:lvlJc w:val="left"/>
      <w:pPr>
        <w:ind w:left="4948" w:hanging="420"/>
      </w:pPr>
      <w:rPr>
        <w:rFonts w:ascii="Wingdings" w:hAnsi="Wingdings" w:hint="default"/>
      </w:rPr>
    </w:lvl>
  </w:abstractNum>
  <w:abstractNum w:abstractNumId="21" w15:restartNumberingAfterBreak="0">
    <w:nsid w:val="734F7299"/>
    <w:multiLevelType w:val="hybridMultilevel"/>
    <w:tmpl w:val="2C74BA60"/>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760F7EC7"/>
    <w:multiLevelType w:val="hybridMultilevel"/>
    <w:tmpl w:val="BC64EC08"/>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num>
  <w:num w:numId="2">
    <w:abstractNumId w:val="13"/>
  </w:num>
  <w:num w:numId="3">
    <w:abstractNumId w:val="17"/>
  </w:num>
  <w:num w:numId="4">
    <w:abstractNumId w:val="16"/>
  </w:num>
  <w:num w:numId="5">
    <w:abstractNumId w:val="5"/>
  </w:num>
  <w:num w:numId="6">
    <w:abstractNumId w:val="20"/>
  </w:num>
  <w:num w:numId="7">
    <w:abstractNumId w:val="14"/>
  </w:num>
  <w:num w:numId="8">
    <w:abstractNumId w:val="12"/>
  </w:num>
  <w:num w:numId="9">
    <w:abstractNumId w:val="11"/>
  </w:num>
  <w:num w:numId="10">
    <w:abstractNumId w:val="15"/>
  </w:num>
  <w:num w:numId="11">
    <w:abstractNumId w:val="9"/>
  </w:num>
  <w:num w:numId="12">
    <w:abstractNumId w:val="10"/>
  </w:num>
  <w:num w:numId="13">
    <w:abstractNumId w:val="0"/>
  </w:num>
  <w:num w:numId="14">
    <w:abstractNumId w:val="19"/>
  </w:num>
  <w:num w:numId="15">
    <w:abstractNumId w:val="3"/>
  </w:num>
  <w:num w:numId="16">
    <w:abstractNumId w:val="2"/>
  </w:num>
  <w:num w:numId="17">
    <w:abstractNumId w:val="21"/>
  </w:num>
  <w:num w:numId="18">
    <w:abstractNumId w:val="22"/>
  </w:num>
  <w:num w:numId="19">
    <w:abstractNumId w:val="4"/>
  </w:num>
  <w:num w:numId="20">
    <w:abstractNumId w:val="8"/>
  </w:num>
  <w:num w:numId="21">
    <w:abstractNumId w:val="7"/>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A"/>
    <w:rsid w:val="000217DB"/>
    <w:rsid w:val="000274F2"/>
    <w:rsid w:val="00066807"/>
    <w:rsid w:val="00136E24"/>
    <w:rsid w:val="001775B7"/>
    <w:rsid w:val="00184462"/>
    <w:rsid w:val="0018718E"/>
    <w:rsid w:val="001A7677"/>
    <w:rsid w:val="001B7D4C"/>
    <w:rsid w:val="001D7272"/>
    <w:rsid w:val="0027055E"/>
    <w:rsid w:val="002920E1"/>
    <w:rsid w:val="00292B0B"/>
    <w:rsid w:val="002A31C9"/>
    <w:rsid w:val="002B085E"/>
    <w:rsid w:val="002C2EE0"/>
    <w:rsid w:val="002D2404"/>
    <w:rsid w:val="002E326E"/>
    <w:rsid w:val="002E34A0"/>
    <w:rsid w:val="00323B6C"/>
    <w:rsid w:val="00361694"/>
    <w:rsid w:val="003703B0"/>
    <w:rsid w:val="003775FB"/>
    <w:rsid w:val="0037761F"/>
    <w:rsid w:val="003F34FA"/>
    <w:rsid w:val="00431D5A"/>
    <w:rsid w:val="00442825"/>
    <w:rsid w:val="004A5D0A"/>
    <w:rsid w:val="004F2C65"/>
    <w:rsid w:val="00676411"/>
    <w:rsid w:val="006D7560"/>
    <w:rsid w:val="007A6169"/>
    <w:rsid w:val="007D0FFE"/>
    <w:rsid w:val="007D5E88"/>
    <w:rsid w:val="007E7629"/>
    <w:rsid w:val="008F01B8"/>
    <w:rsid w:val="00900267"/>
    <w:rsid w:val="009234C1"/>
    <w:rsid w:val="009431FB"/>
    <w:rsid w:val="00992698"/>
    <w:rsid w:val="009A7EB5"/>
    <w:rsid w:val="009D5853"/>
    <w:rsid w:val="00A0106F"/>
    <w:rsid w:val="00A433E5"/>
    <w:rsid w:val="00AB4EC6"/>
    <w:rsid w:val="00AE104A"/>
    <w:rsid w:val="00AF6F25"/>
    <w:rsid w:val="00B217ED"/>
    <w:rsid w:val="00B23E0E"/>
    <w:rsid w:val="00B47BEE"/>
    <w:rsid w:val="00B544FE"/>
    <w:rsid w:val="00B76A22"/>
    <w:rsid w:val="00B9447D"/>
    <w:rsid w:val="00C00D98"/>
    <w:rsid w:val="00C25F9F"/>
    <w:rsid w:val="00C53008"/>
    <w:rsid w:val="00C5562B"/>
    <w:rsid w:val="00CA7A01"/>
    <w:rsid w:val="00D61B0F"/>
    <w:rsid w:val="00E21D11"/>
    <w:rsid w:val="00E537F6"/>
    <w:rsid w:val="00E82E69"/>
    <w:rsid w:val="00E90329"/>
    <w:rsid w:val="00EE2CAA"/>
    <w:rsid w:val="00F16D70"/>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CAC2E6-CB24-40CA-B539-13BF3570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2825"/>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42825"/>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442825"/>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442825"/>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42825"/>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442825"/>
    <w:rPr>
      <w:rFonts w:ascii="Arial" w:eastAsia="MS Mincho" w:hAnsi="Arial" w:cs="Times New Roman"/>
      <w:kern w:val="0"/>
      <w:sz w:val="32"/>
      <w:szCs w:val="20"/>
      <w:lang w:val="en-GB" w:eastAsia="en-US"/>
    </w:rPr>
  </w:style>
  <w:style w:type="character" w:customStyle="1" w:styleId="2Char">
    <w:name w:val="标题 2 Char"/>
    <w:basedOn w:val="a2"/>
    <w:link w:val="2"/>
    <w:rsid w:val="00442825"/>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442825"/>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42825"/>
    <w:rPr>
      <w:rFonts w:ascii="Arial" w:eastAsia="MS Mincho" w:hAnsi="Arial" w:cs="Times New Roman"/>
      <w:kern w:val="0"/>
      <w:sz w:val="24"/>
      <w:szCs w:val="20"/>
      <w:lang w:val="en-GB" w:eastAsia="en-US"/>
    </w:rPr>
  </w:style>
  <w:style w:type="paragraph" w:styleId="a5">
    <w:name w:val="footer"/>
    <w:basedOn w:val="a6"/>
    <w:link w:val="Char"/>
    <w:uiPriority w:val="99"/>
    <w:rsid w:val="00442825"/>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442825"/>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442825"/>
    <w:pPr>
      <w:spacing w:after="120"/>
    </w:pPr>
    <w:rPr>
      <w:rFonts w:ascii="Arial" w:eastAsia="MS Mincho" w:hAnsi="Arial" w:cs="Times New Roman"/>
      <w:kern w:val="0"/>
      <w:sz w:val="20"/>
      <w:szCs w:val="20"/>
      <w:lang w:val="en-GB" w:eastAsia="en-US"/>
    </w:rPr>
  </w:style>
  <w:style w:type="character" w:customStyle="1" w:styleId="a7">
    <w:name w:val="首标题"/>
    <w:rsid w:val="00442825"/>
    <w:rPr>
      <w:rFonts w:ascii="Arial" w:eastAsia="宋体" w:hAnsi="Arial"/>
      <w:sz w:val="24"/>
      <w:lang w:val="en-US" w:eastAsia="zh-CN" w:bidi="ar-SA"/>
    </w:rPr>
  </w:style>
  <w:style w:type="paragraph" w:customStyle="1" w:styleId="a">
    <w:name w:val="插图题注"/>
    <w:basedOn w:val="a1"/>
    <w:rsid w:val="00442825"/>
    <w:pPr>
      <w:numPr>
        <w:ilvl w:val="7"/>
        <w:numId w:val="1"/>
      </w:numPr>
    </w:pPr>
  </w:style>
  <w:style w:type="paragraph" w:customStyle="1" w:styleId="a0">
    <w:name w:val="表格题注"/>
    <w:basedOn w:val="a1"/>
    <w:rsid w:val="00442825"/>
    <w:pPr>
      <w:numPr>
        <w:ilvl w:val="8"/>
        <w:numId w:val="1"/>
      </w:numPr>
    </w:pPr>
  </w:style>
  <w:style w:type="character" w:customStyle="1" w:styleId="CRCoverPageChar">
    <w:name w:val="CR Cover Page Char"/>
    <w:link w:val="CRCoverPage"/>
    <w:rsid w:val="00442825"/>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442825"/>
    <w:rPr>
      <w:lang w:eastAsia="ja-JP"/>
    </w:rPr>
  </w:style>
  <w:style w:type="character" w:customStyle="1" w:styleId="3GPPChar">
    <w:name w:val="3GPP 正文 Char"/>
    <w:link w:val="3GPP"/>
    <w:rsid w:val="00442825"/>
    <w:rPr>
      <w:rFonts w:ascii="Times New Roman" w:eastAsia="宋体" w:hAnsi="Times New Roman" w:cs="Times New Roman"/>
      <w:kern w:val="0"/>
      <w:sz w:val="20"/>
      <w:szCs w:val="20"/>
      <w:lang w:val="en-GB" w:eastAsia="ja-JP"/>
    </w:rPr>
  </w:style>
  <w:style w:type="paragraph" w:styleId="a6">
    <w:name w:val="header"/>
    <w:basedOn w:val="a1"/>
    <w:link w:val="Char0"/>
    <w:uiPriority w:val="99"/>
    <w:unhideWhenUsed/>
    <w:rsid w:val="004428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rsid w:val="00442825"/>
    <w:rPr>
      <w:rFonts w:ascii="Times New Roman" w:eastAsia="宋体" w:hAnsi="Times New Roman" w:cs="Times New Roman"/>
      <w:kern w:val="0"/>
      <w:sz w:val="18"/>
      <w:szCs w:val="18"/>
      <w:lang w:val="en-GB" w:eastAsia="en-US"/>
    </w:rPr>
  </w:style>
  <w:style w:type="paragraph" w:styleId="a8">
    <w:name w:val="List Paragraph"/>
    <w:basedOn w:val="a1"/>
    <w:uiPriority w:val="34"/>
    <w:qFormat/>
    <w:rsid w:val="003F34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41172">
      <w:bodyDiv w:val="1"/>
      <w:marLeft w:val="0"/>
      <w:marRight w:val="0"/>
      <w:marTop w:val="0"/>
      <w:marBottom w:val="0"/>
      <w:divBdr>
        <w:top w:val="none" w:sz="0" w:space="0" w:color="auto"/>
        <w:left w:val="none" w:sz="0" w:space="0" w:color="auto"/>
        <w:bottom w:val="none" w:sz="0" w:space="0" w:color="auto"/>
        <w:right w:val="none" w:sz="0" w:space="0" w:color="auto"/>
      </w:divBdr>
    </w:div>
    <w:div w:id="80662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826</Words>
  <Characters>4713</Characters>
  <Application>Microsoft Office Word</Application>
  <DocSecurity>0</DocSecurity>
  <Lines>39</Lines>
  <Paragraphs>11</Paragraphs>
  <ScaleCrop>false</ScaleCrop>
  <Company>Huawei Technologies Co.,Ltd.</Company>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2020-05-06T06:35:00Z</dcterms:created>
  <dcterms:modified xsi:type="dcterms:W3CDTF">2020-05-15T11:59:00Z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(2)SavLAEtTbf/a/0b3ZYleUV11pV3zjZoZNV9UrccdrBjBfihbbm+ri7JTOgNJ+uoNrRwMcr1n
2aqGlKcYVqpZo7H1xtu/1yyiEni5SpauxjESXBZmM5u8cTtjhwBbvu6E459KxO7RDNdAH+02
njBeSOhmKw7LdFY6+KmKvdPoQySVeNYrW7euWQLgOR8VBfi0QlUU/yHwvFi0NSBMaicJU/am
uNOPtArmQvKmOlzH7c</vt:lpwstr>
  </property>
  <property fmtid="{D5CDD505-2E9C-101B-9397-08002B2CF9AE}" pid="3" name="_2015_ms_pID_7253431">
    <vt:lpwstr>3GtXBaXcHAerHjYYY21ZWKjG+QsQh3J6vPr2dLNEQjdEzjeM1+Qe2P
b/sT4XDmviCXRUDkVyqYJc1DbijfwgKfmMk7OKRyhjf8807KpXNeK3prFtetzFwS86o2Amsz
nHqozdR2js9DnU6AzHvve/8mTUoAVXTtdWuqvnjKSMW4SYk8KKaiDIObvQFbK9yrJZEE59zf
RrMNTr7nbPXNetda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1588746617</vt:lpwstr>
  </property>
</Properties>
</file>